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04760">
      <w:pPr>
        <w:widowControl/>
        <w:shd w:val="clear" w:color="auto" w:fill="FFFFFF"/>
        <w:spacing w:line="480" w:lineRule="atLeast"/>
        <w:jc w:val="center"/>
        <w:outlineLvl w:val="1"/>
        <w:rPr>
          <w:rFonts w:hint="eastAsia" w:ascii="方正小标宋简体" w:hAnsi="方正小标宋简体" w:eastAsia="方正小标宋简体" w:cs="Segoe UI"/>
          <w:color w:val="0F1115"/>
          <w:kern w:val="0"/>
          <w:sz w:val="36"/>
          <w:szCs w:val="36"/>
          <w14:ligatures w14:val="none"/>
        </w:rPr>
      </w:pPr>
    </w:p>
    <w:p w14:paraId="42D10A81">
      <w:pPr>
        <w:widowControl/>
        <w:shd w:val="clear" w:color="auto" w:fill="FFFFFF"/>
        <w:spacing w:line="480" w:lineRule="atLeast"/>
        <w:outlineLvl w:val="1"/>
        <w:rPr>
          <w:rFonts w:hint="eastAsia" w:ascii="方正小标宋简体" w:hAnsi="方正小标宋简体" w:eastAsia="方正小标宋简体" w:cs="Segoe UI"/>
          <w:color w:val="0F1115"/>
          <w:kern w:val="0"/>
          <w:sz w:val="36"/>
          <w:szCs w:val="36"/>
          <w14:ligatures w14:val="none"/>
        </w:rPr>
      </w:pPr>
    </w:p>
    <w:p w14:paraId="55C68031">
      <w:pPr>
        <w:widowControl/>
        <w:shd w:val="clear" w:color="auto" w:fill="FFFFFF"/>
        <w:spacing w:line="480" w:lineRule="atLeast"/>
        <w:jc w:val="center"/>
        <w:outlineLvl w:val="1"/>
        <w:rPr>
          <w:rFonts w:hint="eastAsia" w:ascii="方正小标宋简体" w:hAnsi="方正小标宋简体" w:eastAsia="方正小标宋简体" w:cs="Segoe UI"/>
          <w:color w:val="0F1115"/>
          <w:kern w:val="0"/>
          <w:sz w:val="36"/>
          <w:szCs w:val="36"/>
          <w14:ligatures w14:val="none"/>
        </w:rPr>
      </w:pPr>
      <w:r>
        <w:rPr>
          <w:rFonts w:ascii="方正小标宋简体" w:hAnsi="方正小标宋简体" w:eastAsia="方正小标宋简体" w:cs="Segoe UI"/>
          <w:color w:val="0F1115"/>
          <w:kern w:val="0"/>
          <w:sz w:val="36"/>
          <w:szCs w:val="36"/>
          <w14:ligatures w14:val="none"/>
        </w:rPr>
        <w:t>关于组织编写</w:t>
      </w:r>
    </w:p>
    <w:p w14:paraId="5FC5C068">
      <w:pPr>
        <w:widowControl/>
        <w:shd w:val="clear" w:color="auto" w:fill="FFFFFF"/>
        <w:spacing w:line="480" w:lineRule="atLeast"/>
        <w:jc w:val="center"/>
        <w:outlineLvl w:val="1"/>
        <w:rPr>
          <w:rFonts w:hint="eastAsia" w:ascii="方正小标宋简体" w:hAnsi="方正小标宋简体" w:eastAsia="方正小标宋简体" w:cs="Segoe UI"/>
          <w:color w:val="0F1115"/>
          <w:kern w:val="0"/>
          <w:sz w:val="36"/>
          <w:szCs w:val="36"/>
          <w14:ligatures w14:val="none"/>
        </w:rPr>
      </w:pPr>
      <w:bookmarkStart w:id="0" w:name="_Hlk242458445"/>
      <w:r>
        <w:rPr>
          <w:rFonts w:ascii="方正小标宋简体" w:hAnsi="方正小标宋简体" w:eastAsia="方正小标宋简体" w:cs="Segoe UI"/>
          <w:color w:val="0F1115"/>
          <w:kern w:val="0"/>
          <w:sz w:val="36"/>
          <w:szCs w:val="36"/>
          <w14:ligatures w14:val="none"/>
        </w:rPr>
        <w:t>《中国地理标志产业发展蓝皮书》（2027）</w:t>
      </w:r>
      <w:bookmarkEnd w:id="0"/>
      <w:r>
        <w:rPr>
          <w:rFonts w:ascii="方正小标宋简体" w:hAnsi="方正小标宋简体" w:eastAsia="方正小标宋简体" w:cs="Segoe UI"/>
          <w:color w:val="0F1115"/>
          <w:kern w:val="0"/>
          <w:sz w:val="36"/>
          <w:szCs w:val="36"/>
          <w14:ligatures w14:val="none"/>
        </w:rPr>
        <w:t>的通知</w:t>
      </w:r>
    </w:p>
    <w:p w14:paraId="407341AE">
      <w:pPr>
        <w:widowControl/>
        <w:shd w:val="clear" w:color="auto" w:fill="FFFFFF"/>
        <w:spacing w:before="240"/>
        <w:rPr>
          <w:rFonts w:hint="eastAsia" w:ascii="仿宋" w:hAnsi="仿宋" w:eastAsia="仿宋" w:cs="Segoe UI"/>
          <w:color w:val="0F1115"/>
          <w:kern w:val="0"/>
          <w:sz w:val="32"/>
          <w:szCs w:val="32"/>
          <w14:ligatures w14:val="none"/>
        </w:rPr>
      </w:pPr>
      <w:r>
        <w:rPr>
          <w:rFonts w:ascii="仿宋" w:hAnsi="仿宋" w:eastAsia="仿宋" w:cs="Segoe UI"/>
          <w:color w:val="0F1115"/>
          <w:kern w:val="0"/>
          <w:sz w:val="32"/>
          <w:szCs w:val="32"/>
          <w14:ligatures w14:val="none"/>
        </w:rPr>
        <w:t>各有关单位：</w:t>
      </w:r>
    </w:p>
    <w:p w14:paraId="20AB7945">
      <w:pPr>
        <w:widowControl/>
        <w:shd w:val="clear" w:color="auto" w:fill="FFFFFF"/>
        <w:spacing w:before="240"/>
        <w:ind w:firstLine="640" w:firstLineChars="200"/>
        <w:rPr>
          <w:rFonts w:hint="eastAsia" w:ascii="仿宋" w:hAnsi="仿宋" w:eastAsia="仿宋" w:cs="Segoe UI"/>
          <w:color w:val="0F1115"/>
          <w:kern w:val="0"/>
          <w:sz w:val="32"/>
          <w:szCs w:val="32"/>
          <w14:ligatures w14:val="none"/>
        </w:rPr>
      </w:pPr>
      <w:r>
        <w:rPr>
          <w:rFonts w:ascii="仿宋" w:hAnsi="仿宋" w:eastAsia="仿宋" w:cs="Segoe UI"/>
          <w:color w:val="0F1115"/>
          <w:kern w:val="0"/>
          <w:sz w:val="32"/>
          <w:szCs w:val="32"/>
          <w14:ligatures w14:val="none"/>
        </w:rPr>
        <w:t>为深入贯彻国家关于数字中国建设、知识产权强国建设、地理标志保护运用及中小企业数字化转型的决策部署，系统研究我国地理标志产业发展现状</w:t>
      </w:r>
      <w:r>
        <w:rPr>
          <w:rFonts w:hint="eastAsia" w:ascii="仿宋" w:hAnsi="仿宋" w:eastAsia="仿宋" w:cs="Segoe UI"/>
          <w:color w:val="0F1115"/>
          <w:kern w:val="0"/>
          <w:sz w:val="32"/>
          <w:szCs w:val="32"/>
          <w14:ligatures w14:val="none"/>
        </w:rPr>
        <w:t>，重点聚焦标准化、品牌化、产业化、国际化、</w:t>
      </w:r>
      <w:r>
        <w:rPr>
          <w:rFonts w:ascii="仿宋" w:hAnsi="仿宋" w:eastAsia="仿宋" w:cs="Segoe UI"/>
          <w:color w:val="0F1115"/>
          <w:kern w:val="0"/>
          <w:sz w:val="32"/>
          <w:szCs w:val="32"/>
          <w14:ligatures w14:val="none"/>
        </w:rPr>
        <w:t>数字化</w:t>
      </w:r>
      <w:r>
        <w:rPr>
          <w:rFonts w:hint="eastAsia" w:ascii="仿宋" w:hAnsi="仿宋" w:eastAsia="仿宋" w:cs="Segoe UI"/>
          <w:color w:val="0F1115"/>
          <w:kern w:val="0"/>
          <w:sz w:val="32"/>
          <w:szCs w:val="32"/>
          <w14:ligatures w14:val="none"/>
        </w:rPr>
        <w:t>等领域的</w:t>
      </w:r>
      <w:r>
        <w:rPr>
          <w:rFonts w:ascii="仿宋" w:hAnsi="仿宋" w:eastAsia="仿宋" w:cs="Segoe UI"/>
          <w:color w:val="0F1115"/>
          <w:kern w:val="0"/>
          <w:sz w:val="32"/>
          <w:szCs w:val="32"/>
          <w14:ligatures w14:val="none"/>
        </w:rPr>
        <w:t>创新模式与升级路径，助力中小企业提质增效与区域特色产业高质量发展，我中心</w:t>
      </w:r>
      <w:r>
        <w:rPr>
          <w:rFonts w:hint="eastAsia" w:ascii="仿宋" w:hAnsi="仿宋" w:eastAsia="仿宋" w:cs="Segoe UI"/>
          <w:color w:val="0F1115"/>
          <w:kern w:val="0"/>
          <w:sz w:val="32"/>
          <w:szCs w:val="32"/>
          <w14:ligatures w14:val="none"/>
        </w:rPr>
        <w:t>决定</w:t>
      </w:r>
      <w:r>
        <w:rPr>
          <w:rFonts w:ascii="仿宋" w:hAnsi="仿宋" w:eastAsia="仿宋" w:cs="Segoe UI"/>
          <w:color w:val="0F1115"/>
          <w:kern w:val="0"/>
          <w:sz w:val="32"/>
          <w:szCs w:val="32"/>
          <w14:ligatures w14:val="none"/>
        </w:rPr>
        <w:t>联合国家地理标志网、北京大学周边传播研究中心等单位共同组织编写</w:t>
      </w:r>
      <w:r>
        <w:rPr>
          <w:rFonts w:hint="eastAsia" w:ascii="仿宋" w:hAnsi="仿宋" w:eastAsia="仿宋" w:cs="Segoe UI"/>
          <w:color w:val="0F1115"/>
          <w:kern w:val="0"/>
          <w:sz w:val="32"/>
          <w:szCs w:val="32"/>
          <w14:ligatures w14:val="none"/>
        </w:rPr>
        <w:t>《中国地理标志产业发展蓝皮书》（2027）</w:t>
      </w:r>
      <w:r>
        <w:rPr>
          <w:rFonts w:ascii="仿宋" w:hAnsi="仿宋" w:eastAsia="仿宋" w:cs="Segoe UI"/>
          <w:color w:val="0F1115"/>
          <w:kern w:val="0"/>
          <w:sz w:val="32"/>
          <w:szCs w:val="32"/>
          <w14:ligatures w14:val="none"/>
        </w:rPr>
        <w:t>（以下简称《蓝皮书》）。现将有关事项通知如下：</w:t>
      </w:r>
    </w:p>
    <w:p w14:paraId="6D58035C">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ascii="仿宋" w:hAnsi="仿宋" w:eastAsia="仿宋" w:cs="Segoe UI"/>
          <w:b/>
          <w:bCs/>
          <w:color w:val="0F1115"/>
          <w:kern w:val="0"/>
          <w:sz w:val="32"/>
          <w:szCs w:val="32"/>
          <w14:ligatures w14:val="none"/>
        </w:rPr>
        <w:t>一、总体要求</w:t>
      </w:r>
    </w:p>
    <w:p w14:paraId="6485E292">
      <w:pPr>
        <w:widowControl/>
        <w:shd w:val="clear" w:color="auto" w:fill="FFFFFF"/>
        <w:ind w:firstLine="640" w:firstLineChars="200"/>
        <w:rPr>
          <w:rFonts w:hint="eastAsia" w:ascii="仿宋" w:hAnsi="仿宋" w:eastAsia="仿宋" w:cs="Segoe UI"/>
          <w:color w:val="0F1115"/>
          <w:kern w:val="0"/>
          <w:sz w:val="32"/>
          <w:szCs w:val="32"/>
          <w14:ligatures w14:val="none"/>
        </w:rPr>
      </w:pPr>
      <w:r>
        <w:rPr>
          <w:rFonts w:ascii="仿宋" w:hAnsi="仿宋" w:eastAsia="仿宋" w:cs="Segoe UI"/>
          <w:color w:val="0F1115"/>
          <w:kern w:val="0"/>
          <w:sz w:val="32"/>
          <w:szCs w:val="32"/>
          <w14:ligatures w14:val="none"/>
        </w:rPr>
        <w:t>《蓝皮书》坚持“服务产业、数字赋能、标准支撑、品牌提升、协同发展”的基本原则，全面梳理我国地理标志产业</w:t>
      </w:r>
      <w:r>
        <w:rPr>
          <w:rFonts w:hint="eastAsia" w:ascii="仿宋" w:hAnsi="仿宋" w:eastAsia="仿宋" w:cs="Segoe UI"/>
          <w:color w:val="0F1115"/>
          <w:kern w:val="0"/>
          <w:sz w:val="32"/>
          <w:szCs w:val="32"/>
          <w14:ligatures w14:val="none"/>
        </w:rPr>
        <w:t>高质量</w:t>
      </w:r>
      <w:r>
        <w:rPr>
          <w:rFonts w:ascii="仿宋" w:hAnsi="仿宋" w:eastAsia="仿宋" w:cs="Segoe UI"/>
          <w:color w:val="0F1115"/>
          <w:kern w:val="0"/>
          <w:sz w:val="32"/>
          <w:szCs w:val="32"/>
          <w14:ligatures w14:val="none"/>
        </w:rPr>
        <w:t>发展基础与成效，总结地方实践与企业创新典型经验，研判技术、产业、治理与国际化发展趋势，提出针对性的政策建议与产业升级路径，为政府部门决策、产业机构规划、中小企业数字化转型提供参考。</w:t>
      </w:r>
    </w:p>
    <w:p w14:paraId="0451AB88">
      <w:pPr>
        <w:widowControl/>
        <w:shd w:val="clear" w:color="auto" w:fill="FFFFFF"/>
        <w:ind w:firstLine="643" w:firstLineChars="200"/>
        <w:rPr>
          <w:rFonts w:hint="eastAsia" w:ascii="仿宋" w:hAnsi="仿宋" w:eastAsia="仿宋" w:cs="Segoe UI"/>
          <w:b/>
          <w:bCs/>
          <w:color w:val="0F1115"/>
          <w:kern w:val="0"/>
          <w:sz w:val="32"/>
          <w:szCs w:val="32"/>
          <w14:ligatures w14:val="none"/>
        </w:rPr>
      </w:pPr>
      <w:r>
        <w:rPr>
          <w:rFonts w:ascii="仿宋" w:hAnsi="仿宋" w:eastAsia="仿宋" w:cs="Segoe UI"/>
          <w:b/>
          <w:bCs/>
          <w:color w:val="0F1115"/>
          <w:kern w:val="0"/>
          <w:sz w:val="32"/>
          <w:szCs w:val="32"/>
          <w14:ligatures w14:val="none"/>
        </w:rPr>
        <w:t>二、组织机构</w:t>
      </w:r>
    </w:p>
    <w:p w14:paraId="57D2AE80">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ascii="仿宋" w:hAnsi="仿宋" w:eastAsia="仿宋" w:cs="Segoe UI"/>
          <w:b/>
          <w:bCs/>
          <w:color w:val="0F1115"/>
          <w:kern w:val="0"/>
          <w:sz w:val="32"/>
          <w:szCs w:val="32"/>
          <w14:ligatures w14:val="none"/>
        </w:rPr>
        <w:t>主办单位：</w:t>
      </w:r>
      <w:r>
        <w:rPr>
          <w:rFonts w:ascii="仿宋" w:hAnsi="仿宋" w:eastAsia="仿宋" w:cs="Segoe UI"/>
          <w:color w:val="0F1115"/>
          <w:kern w:val="0"/>
          <w:sz w:val="32"/>
          <w:szCs w:val="32"/>
          <w14:ligatures w14:val="none"/>
        </w:rPr>
        <w:t>中小企业合作发展促进中心</w:t>
      </w:r>
    </w:p>
    <w:p w14:paraId="4C2E2DE3">
      <w:pPr>
        <w:widowControl/>
        <w:shd w:val="clear" w:color="auto" w:fill="FFFFFF"/>
        <w:ind w:left="2326" w:leftChars="306" w:hanging="1683" w:hangingChars="524"/>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联合主办：</w:t>
      </w:r>
      <w:r>
        <w:rPr>
          <w:rFonts w:ascii="仿宋" w:hAnsi="仿宋" w:eastAsia="仿宋" w:cs="Segoe UI"/>
          <w:color w:val="0F1115"/>
          <w:kern w:val="0"/>
          <w:sz w:val="32"/>
          <w:szCs w:val="32"/>
          <w14:ligatures w14:val="none"/>
        </w:rPr>
        <w:t>国家地理标志网、北京大学周边传播研究中心</w:t>
      </w:r>
    </w:p>
    <w:p w14:paraId="22A3411F">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ascii="仿宋" w:hAnsi="仿宋" w:eastAsia="仿宋" w:cs="Segoe UI"/>
          <w:b/>
          <w:bCs/>
          <w:color w:val="0F1115"/>
          <w:kern w:val="0"/>
          <w:sz w:val="32"/>
          <w:szCs w:val="32"/>
          <w14:ligatures w14:val="none"/>
        </w:rPr>
        <w:t>承办单位：</w:t>
      </w:r>
      <w:r>
        <w:rPr>
          <w:rFonts w:ascii="仿宋" w:hAnsi="仿宋" w:eastAsia="仿宋" w:cs="Segoe UI"/>
          <w:color w:val="0F1115"/>
          <w:kern w:val="0"/>
          <w:sz w:val="32"/>
          <w:szCs w:val="32"/>
          <w14:ligatures w14:val="none"/>
        </w:rPr>
        <w:t>地标数智服务联盟</w:t>
      </w:r>
    </w:p>
    <w:p w14:paraId="705222FA">
      <w:pPr>
        <w:widowControl/>
        <w:shd w:val="clear" w:color="auto" w:fill="FFFFFF"/>
        <w:ind w:left="2326" w:leftChars="306" w:hanging="1683" w:hangingChars="524"/>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发布平台：</w:t>
      </w:r>
      <w:r>
        <w:rPr>
          <w:rFonts w:hint="eastAsia" w:ascii="仿宋" w:hAnsi="仿宋" w:eastAsia="仿宋" w:cs="Segoe UI"/>
          <w:color w:val="0F1115"/>
          <w:kern w:val="0"/>
          <w:sz w:val="32"/>
          <w:szCs w:val="32"/>
          <w14:ligatures w14:val="none"/>
        </w:rPr>
        <w:t>博鳌国际地理标志发展大会</w:t>
      </w:r>
    </w:p>
    <w:p w14:paraId="516C7B13">
      <w:pPr>
        <w:widowControl/>
        <w:shd w:val="clear" w:color="auto" w:fill="FFFFFF"/>
        <w:ind w:left="2326" w:leftChars="306" w:hanging="1683" w:hangingChars="524"/>
        <w:rPr>
          <w:rFonts w:hint="eastAsia" w:ascii="仿宋" w:hAnsi="仿宋" w:eastAsia="仿宋" w:cs="Segoe UI"/>
          <w:color w:val="0F1115"/>
          <w:kern w:val="0"/>
          <w:sz w:val="32"/>
          <w:szCs w:val="32"/>
          <w14:ligatures w14:val="none"/>
        </w:rPr>
      </w:pPr>
      <w:bookmarkStart w:id="1" w:name="OLE_LINK1"/>
      <w:r>
        <w:rPr>
          <w:rFonts w:hint="eastAsia" w:ascii="仿宋" w:hAnsi="仿宋" w:eastAsia="仿宋" w:cs="Segoe UI"/>
          <w:b/>
          <w:bCs/>
          <w:color w:val="0F1115"/>
          <w:kern w:val="0"/>
          <w:sz w:val="32"/>
          <w:szCs w:val="32"/>
          <w14:ligatures w14:val="none"/>
        </w:rPr>
        <w:t>支持单位：</w:t>
      </w:r>
      <w:r>
        <w:rPr>
          <w:rFonts w:hint="eastAsia" w:ascii="仿宋" w:hAnsi="仿宋" w:eastAsia="仿宋" w:cs="Segoe UI"/>
          <w:color w:val="0F1115"/>
          <w:kern w:val="0"/>
          <w:sz w:val="32"/>
          <w:szCs w:val="32"/>
          <w14:ligatures w14:val="none"/>
        </w:rPr>
        <w:t>地理标志相关学术机构、社会组织及各参编单位</w:t>
      </w:r>
    </w:p>
    <w:bookmarkEnd w:id="1"/>
    <w:p w14:paraId="37771572">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三、</w:t>
      </w:r>
      <w:r>
        <w:rPr>
          <w:rFonts w:ascii="仿宋" w:hAnsi="仿宋" w:eastAsia="仿宋" w:cs="Segoe UI"/>
          <w:b/>
          <w:bCs/>
          <w:color w:val="0F1115"/>
          <w:kern w:val="0"/>
          <w:sz w:val="32"/>
          <w:szCs w:val="32"/>
          <w14:ligatures w14:val="none"/>
        </w:rPr>
        <w:t>工作机构</w:t>
      </w:r>
    </w:p>
    <w:p w14:paraId="6E7E987E">
      <w:pPr>
        <w:widowControl/>
        <w:shd w:val="clear" w:color="auto" w:fill="FFFFFF"/>
        <w:ind w:firstLine="640" w:firstLineChars="200"/>
        <w:rPr>
          <w:rFonts w:hint="eastAsia" w:ascii="仿宋" w:hAnsi="仿宋" w:eastAsia="仿宋" w:cs="Segoe UI"/>
          <w:color w:val="0F1115"/>
          <w:kern w:val="0"/>
          <w:sz w:val="32"/>
          <w:szCs w:val="32"/>
          <w14:ligatures w14:val="none"/>
        </w:rPr>
      </w:pPr>
      <w:bookmarkStart w:id="2" w:name="OLE_LINK5"/>
      <w:r>
        <w:rPr>
          <w:rFonts w:hint="eastAsia" w:ascii="仿宋" w:hAnsi="仿宋" w:eastAsia="仿宋" w:cs="Segoe UI"/>
          <w:color w:val="0F1115"/>
          <w:kern w:val="0"/>
          <w:sz w:val="32"/>
          <w:szCs w:val="32"/>
          <w14:ligatures w14:val="none"/>
        </w:rPr>
        <w:t>本项目</w:t>
      </w:r>
      <w:r>
        <w:rPr>
          <w:rFonts w:ascii="仿宋" w:hAnsi="仿宋" w:eastAsia="仿宋" w:cs="Segoe UI"/>
          <w:color w:val="0F1115"/>
          <w:kern w:val="0"/>
          <w:sz w:val="32"/>
          <w:szCs w:val="32"/>
          <w14:ligatures w14:val="none"/>
        </w:rPr>
        <w:t>设编制工作项目组，</w:t>
      </w:r>
      <w:r>
        <w:rPr>
          <w:rFonts w:hint="eastAsia" w:ascii="仿宋" w:hAnsi="仿宋" w:eastAsia="仿宋" w:cs="Segoe UI"/>
          <w:color w:val="0F1115"/>
          <w:kern w:val="0"/>
          <w:sz w:val="32"/>
          <w:szCs w:val="32"/>
          <w14:ligatures w14:val="none"/>
        </w:rPr>
        <w:t>具体</w:t>
      </w:r>
      <w:r>
        <w:rPr>
          <w:rFonts w:ascii="仿宋" w:hAnsi="仿宋" w:eastAsia="仿宋" w:cs="Segoe UI"/>
          <w:color w:val="0F1115"/>
          <w:kern w:val="0"/>
          <w:sz w:val="32"/>
          <w:szCs w:val="32"/>
          <w14:ligatures w14:val="none"/>
        </w:rPr>
        <w:t>分工职责如下：</w:t>
      </w:r>
    </w:p>
    <w:p w14:paraId="29B6E2F2">
      <w:pPr>
        <w:widowControl/>
        <w:shd w:val="clear" w:color="auto" w:fill="FFFFFF"/>
        <w:ind w:firstLine="643" w:firstLineChars="200"/>
        <w:rPr>
          <w:rFonts w:hint="eastAsia" w:ascii="仿宋" w:hAnsi="仿宋" w:eastAsia="仿宋" w:cs="Segoe UI"/>
          <w:color w:val="0F1115"/>
          <w:kern w:val="0"/>
          <w:sz w:val="32"/>
          <w:szCs w:val="32"/>
          <w14:ligatures w14:val="none"/>
        </w:rPr>
      </w:pPr>
      <w:bookmarkStart w:id="3" w:name="OLE_LINK2"/>
      <w:r>
        <w:rPr>
          <w:rFonts w:hint="eastAsia" w:ascii="仿宋" w:hAnsi="仿宋" w:eastAsia="仿宋" w:cs="Segoe UI"/>
          <w:b/>
          <w:bCs/>
          <w:color w:val="0F1115"/>
          <w:kern w:val="0"/>
          <w:sz w:val="32"/>
          <w:szCs w:val="32"/>
          <w14:ligatures w14:val="none"/>
        </w:rPr>
        <w:t>顾问委员会：</w:t>
      </w:r>
      <w:r>
        <w:rPr>
          <w:rFonts w:hint="eastAsia" w:ascii="仿宋" w:hAnsi="仿宋" w:eastAsia="仿宋" w:cs="Segoe UI"/>
          <w:color w:val="0F1115"/>
          <w:kern w:val="0"/>
          <w:sz w:val="32"/>
          <w:szCs w:val="32"/>
          <w14:ligatures w14:val="none"/>
        </w:rPr>
        <w:t>把握蓝皮书政治方向与政策口径，提供战略指导与权威咨询，对接重要资源。</w:t>
      </w:r>
    </w:p>
    <w:p w14:paraId="75F18771">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专家委员会：</w:t>
      </w:r>
      <w:r>
        <w:rPr>
          <w:rFonts w:hint="eastAsia" w:ascii="仿宋" w:hAnsi="仿宋" w:eastAsia="仿宋" w:cs="Segoe UI"/>
          <w:color w:val="0F1115"/>
          <w:kern w:val="0"/>
          <w:sz w:val="32"/>
          <w:szCs w:val="32"/>
          <w14:ligatures w14:val="none"/>
        </w:rPr>
        <w:t>负责论证研究框架、指导专题研究、评审成果质量，提供专业技术支撑。</w:t>
      </w:r>
    </w:p>
    <w:bookmarkEnd w:id="3"/>
    <w:p w14:paraId="2417489E">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编辑委员会：</w:t>
      </w:r>
      <w:r>
        <w:rPr>
          <w:rFonts w:hint="eastAsia" w:ascii="仿宋" w:hAnsi="仿宋" w:eastAsia="仿宋" w:cs="Segoe UI"/>
          <w:color w:val="0F1115"/>
          <w:kern w:val="0"/>
          <w:sz w:val="32"/>
          <w:szCs w:val="32"/>
          <w14:ligatures w14:val="none"/>
        </w:rPr>
        <w:t>统筹编写任务分工，负责内容统稿、编辑校审与进度管控，保障书稿质量。</w:t>
      </w:r>
    </w:p>
    <w:p w14:paraId="624C93A4">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综合协调组：</w:t>
      </w:r>
      <w:r>
        <w:rPr>
          <w:rFonts w:hint="eastAsia" w:ascii="仿宋" w:hAnsi="仿宋" w:eastAsia="仿宋" w:cs="Segoe UI"/>
          <w:color w:val="0F1115"/>
          <w:kern w:val="0"/>
          <w:sz w:val="32"/>
          <w:szCs w:val="32"/>
          <w14:ligatures w14:val="none"/>
        </w:rPr>
        <w:t>负责调研组织、案例征集、稿件统筹、编辑校审、单位联络、会议筹办、进度管控及成果推广等日常事务。中小企业合作发展促进中心地理标志产业服务办公室作为组织协调部门，负责项目总体方向把握、重大事项协调、专家资源对接及成果质量咨询等工作。</w:t>
      </w:r>
    </w:p>
    <w:bookmarkEnd w:id="2"/>
    <w:p w14:paraId="32DE1337">
      <w:pPr>
        <w:widowControl/>
        <w:shd w:val="clear" w:color="auto" w:fill="FFFFFF"/>
        <w:ind w:firstLine="643" w:firstLineChars="200"/>
        <w:rPr>
          <w:rFonts w:hint="eastAsia" w:ascii="仿宋" w:hAnsi="仿宋" w:eastAsia="仿宋" w:cs="Segoe UI"/>
          <w:b/>
          <w:bCs/>
          <w:color w:val="0F1115"/>
          <w:kern w:val="0"/>
          <w:sz w:val="32"/>
          <w:szCs w:val="32"/>
          <w14:ligatures w14:val="none"/>
        </w:rPr>
      </w:pPr>
      <w:r>
        <w:rPr>
          <w:rFonts w:hint="eastAsia" w:ascii="仿宋" w:hAnsi="仿宋" w:eastAsia="仿宋" w:cs="Segoe UI"/>
          <w:b/>
          <w:bCs/>
          <w:color w:val="0F1115"/>
          <w:kern w:val="0"/>
          <w:sz w:val="32"/>
          <w:szCs w:val="32"/>
          <w14:ligatures w14:val="none"/>
        </w:rPr>
        <w:t>四</w:t>
      </w:r>
      <w:r>
        <w:rPr>
          <w:rFonts w:ascii="仿宋" w:hAnsi="仿宋" w:eastAsia="仿宋" w:cs="Segoe UI"/>
          <w:b/>
          <w:bCs/>
          <w:color w:val="0F1115"/>
          <w:kern w:val="0"/>
          <w:sz w:val="32"/>
          <w:szCs w:val="32"/>
          <w14:ligatures w14:val="none"/>
        </w:rPr>
        <w:t>、工作安排</w:t>
      </w:r>
    </w:p>
    <w:p w14:paraId="50C13796">
      <w:pPr>
        <w:widowControl/>
        <w:shd w:val="clear" w:color="auto" w:fill="FFFFFF"/>
        <w:ind w:firstLine="640" w:firstLineChars="200"/>
        <w:rPr>
          <w:rFonts w:hint="eastAsia" w:ascii="仿宋" w:hAnsi="仿宋" w:eastAsia="仿宋" w:cs="Segoe UI"/>
          <w:color w:val="0F1115"/>
          <w:kern w:val="0"/>
          <w:sz w:val="32"/>
          <w:szCs w:val="32"/>
          <w14:ligatures w14:val="none"/>
        </w:rPr>
      </w:pPr>
      <w:r>
        <w:rPr>
          <w:rFonts w:hint="eastAsia" w:ascii="仿宋" w:hAnsi="仿宋" w:eastAsia="仿宋" w:cs="Segoe UI"/>
          <w:color w:val="0F1115"/>
          <w:kern w:val="0"/>
          <w:sz w:val="32"/>
          <w:szCs w:val="32"/>
          <w14:ligatures w14:val="none"/>
        </w:rPr>
        <w:t>《蓝皮书》编制工作自2026年10月10日起正式启动，计划于2027年7月31日前完成。工作项目组将按照立项启动、调研采集、初稿撰写、论证修改、出版发布五个阶段统筹推进，具体安排由承办单位另行制定工作方案予以明确。</w:t>
      </w:r>
    </w:p>
    <w:p w14:paraId="028D7D5F">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五</w:t>
      </w:r>
      <w:r>
        <w:rPr>
          <w:rFonts w:ascii="仿宋" w:hAnsi="仿宋" w:eastAsia="仿宋" w:cs="Segoe UI"/>
          <w:b/>
          <w:bCs/>
          <w:color w:val="0F1115"/>
          <w:kern w:val="0"/>
          <w:sz w:val="32"/>
          <w:szCs w:val="32"/>
          <w14:ligatures w14:val="none"/>
        </w:rPr>
        <w:t>、编辑委员会成员征集</w:t>
      </w:r>
    </w:p>
    <w:p w14:paraId="6D2F3B66">
      <w:pPr>
        <w:widowControl/>
        <w:shd w:val="clear" w:color="auto" w:fill="FFFFFF"/>
        <w:ind w:firstLine="640" w:firstLineChars="200"/>
        <w:rPr>
          <w:rFonts w:hint="eastAsia" w:ascii="仿宋" w:hAnsi="仿宋" w:eastAsia="仿宋" w:cs="Segoe UI"/>
          <w:color w:val="0F1115"/>
          <w:kern w:val="0"/>
          <w:sz w:val="32"/>
          <w:szCs w:val="32"/>
          <w14:ligatures w14:val="none"/>
        </w:rPr>
      </w:pPr>
      <w:r>
        <w:rPr>
          <w:rFonts w:hint="eastAsia" w:ascii="仿宋" w:hAnsi="仿宋" w:eastAsia="仿宋" w:cs="Segoe UI"/>
          <w:color w:val="0F1115"/>
          <w:kern w:val="0"/>
          <w:sz w:val="32"/>
          <w:szCs w:val="32"/>
          <w14:ligatures w14:val="none"/>
        </w:rPr>
        <w:t>为高质量推进《蓝皮书》编制工作，充分汇聚各领域专业智慧，现面向全国征集编辑委员会成员。征集范围、编委条件、编委职责、申报方式等具体要求详见附件1。</w:t>
      </w:r>
    </w:p>
    <w:p w14:paraId="6BE64F5D">
      <w:pPr>
        <w:widowControl/>
        <w:shd w:val="clear" w:color="auto" w:fill="FFFFFF"/>
        <w:ind w:firstLine="640" w:firstLineChars="200"/>
        <w:rPr>
          <w:rFonts w:hint="eastAsia" w:ascii="仿宋" w:hAnsi="仿宋" w:eastAsia="仿宋" w:cs="Segoe UI"/>
          <w:color w:val="0F1115"/>
          <w:kern w:val="0"/>
          <w:sz w:val="32"/>
          <w:szCs w:val="32"/>
          <w14:ligatures w14:val="none"/>
        </w:rPr>
      </w:pPr>
      <w:r>
        <w:rPr>
          <w:rFonts w:hint="eastAsia" w:ascii="仿宋" w:hAnsi="仿宋" w:eastAsia="仿宋" w:cs="Segoe UI"/>
          <w:color w:val="0F1115"/>
          <w:kern w:val="0"/>
          <w:sz w:val="32"/>
          <w:szCs w:val="32"/>
          <w14:ligatures w14:val="none"/>
        </w:rPr>
        <w:t>本次编辑委员会成员征集截止日期为2026年11月30日。</w:t>
      </w:r>
    </w:p>
    <w:p w14:paraId="2AE18A17">
      <w:pPr>
        <w:widowControl/>
        <w:shd w:val="clear" w:color="auto" w:fill="FFFFFF"/>
        <w:ind w:firstLine="643" w:firstLineChars="200"/>
        <w:rPr>
          <w:rFonts w:hint="eastAsia" w:ascii="仿宋" w:hAnsi="仿宋" w:eastAsia="仿宋" w:cs="Segoe UI"/>
          <w:color w:val="0F1115"/>
          <w:kern w:val="0"/>
          <w:sz w:val="32"/>
          <w:szCs w:val="32"/>
          <w14:ligatures w14:val="none"/>
        </w:rPr>
      </w:pPr>
      <w:r>
        <w:rPr>
          <w:rFonts w:hint="eastAsia" w:ascii="仿宋" w:hAnsi="仿宋" w:eastAsia="仿宋" w:cs="Segoe UI"/>
          <w:b/>
          <w:bCs/>
          <w:color w:val="0F1115"/>
          <w:kern w:val="0"/>
          <w:sz w:val="32"/>
          <w:szCs w:val="32"/>
          <w14:ligatures w14:val="none"/>
        </w:rPr>
        <w:t>六</w:t>
      </w:r>
      <w:r>
        <w:rPr>
          <w:rFonts w:ascii="仿宋" w:hAnsi="仿宋" w:eastAsia="仿宋" w:cs="Segoe UI"/>
          <w:b/>
          <w:bCs/>
          <w:color w:val="0F1115"/>
          <w:kern w:val="0"/>
          <w:sz w:val="32"/>
          <w:szCs w:val="32"/>
          <w14:ligatures w14:val="none"/>
        </w:rPr>
        <w:t>、有关要求</w:t>
      </w:r>
    </w:p>
    <w:p w14:paraId="7FBCFFD4">
      <w:pPr>
        <w:widowControl/>
        <w:shd w:val="clear" w:color="auto" w:fill="FFFFFF"/>
        <w:ind w:firstLine="640" w:firstLineChars="200"/>
        <w:rPr>
          <w:rFonts w:hint="eastAsia" w:ascii="仿宋" w:hAnsi="仿宋" w:eastAsia="仿宋" w:cs="Segoe UI"/>
          <w:color w:val="0F1115"/>
          <w:kern w:val="0"/>
          <w:sz w:val="32"/>
          <w:szCs w:val="32"/>
          <w14:ligatures w14:val="none"/>
        </w:rPr>
      </w:pPr>
      <w:r>
        <w:rPr>
          <w:rFonts w:hint="eastAsia" w:ascii="仿宋" w:hAnsi="仿宋" w:eastAsia="仿宋" w:cs="Segoe UI"/>
          <w:color w:val="0F1115"/>
          <w:kern w:val="0"/>
          <w:sz w:val="32"/>
          <w:szCs w:val="32"/>
          <w14:ligatures w14:val="none"/>
        </w:rPr>
        <w:t>1.</w:t>
      </w:r>
      <w:r>
        <w:rPr>
          <w:rFonts w:hint="eastAsia"/>
        </w:rPr>
        <w:t xml:space="preserve"> </w:t>
      </w:r>
      <w:r>
        <w:rPr>
          <w:rFonts w:hint="eastAsia" w:ascii="仿宋" w:hAnsi="仿宋" w:eastAsia="仿宋" w:cs="Segoe UI"/>
          <w:color w:val="0F1115"/>
          <w:kern w:val="0"/>
          <w:sz w:val="32"/>
          <w:szCs w:val="32"/>
          <w14:ligatures w14:val="none"/>
        </w:rPr>
        <w:t>编制工作坚持实事求是、严谨务实，突出问题导向与落地价值，确保数据真实准确、案例典型可复制、对策务实可行。</w:t>
      </w:r>
    </w:p>
    <w:p w14:paraId="297B528A">
      <w:pPr>
        <w:widowControl/>
        <w:shd w:val="clear" w:color="auto" w:fill="FFFFFF"/>
        <w:ind w:firstLine="640" w:firstLineChars="200"/>
        <w:rPr>
          <w:rFonts w:hint="eastAsia" w:ascii="仿宋" w:hAnsi="仿宋" w:eastAsia="仿宋" w:cs="Segoe UI"/>
          <w:color w:val="0F1115"/>
          <w:kern w:val="0"/>
          <w:sz w:val="32"/>
          <w:szCs w:val="32"/>
          <w14:ligatures w14:val="none"/>
        </w:rPr>
      </w:pPr>
      <w:r>
        <w:rPr>
          <w:rFonts w:hint="eastAsia" w:ascii="仿宋" w:hAnsi="仿宋" w:eastAsia="仿宋" w:cs="Segoe UI"/>
          <w:color w:val="0F1115"/>
          <w:kern w:val="0"/>
          <w:sz w:val="32"/>
          <w:szCs w:val="32"/>
          <w14:ligatures w14:val="none"/>
        </w:rPr>
        <w:t>2.入选编辑委员会的成员</w:t>
      </w:r>
      <w:r>
        <w:rPr>
          <w:rFonts w:ascii="仿宋" w:hAnsi="仿宋" w:eastAsia="仿宋" w:cs="Segoe UI"/>
          <w:color w:val="0F1115"/>
          <w:kern w:val="0"/>
          <w:sz w:val="32"/>
          <w:szCs w:val="32"/>
          <w14:ligatures w14:val="none"/>
        </w:rPr>
        <w:t>应认真履行职责，积极参加各项工作活动，共同保障《蓝皮书》编制质量与工作进度。</w:t>
      </w:r>
    </w:p>
    <w:p w14:paraId="1114FC7E">
      <w:pPr>
        <w:ind w:firstLine="643" w:firstLineChars="200"/>
        <w:rPr>
          <w:rFonts w:hint="eastAsia" w:ascii="仿宋" w:hAnsi="仿宋" w:eastAsia="仿宋"/>
          <w:b/>
          <w:bCs/>
          <w:sz w:val="32"/>
          <w:szCs w:val="32"/>
        </w:rPr>
      </w:pPr>
      <w:r>
        <w:rPr>
          <w:rFonts w:hint="eastAsia" w:ascii="仿宋" w:hAnsi="仿宋" w:eastAsia="仿宋"/>
          <w:b/>
          <w:bCs/>
          <w:sz w:val="32"/>
          <w:szCs w:val="32"/>
        </w:rPr>
        <w:t>七、联系方式</w:t>
      </w:r>
    </w:p>
    <w:p w14:paraId="2C9D50CB">
      <w:pPr>
        <w:ind w:firstLine="640" w:firstLineChars="200"/>
        <w:rPr>
          <w:rFonts w:hint="eastAsia" w:ascii="仿宋" w:hAnsi="仿宋" w:eastAsia="仿宋"/>
          <w:sz w:val="32"/>
          <w:szCs w:val="32"/>
        </w:rPr>
      </w:pPr>
      <w:r>
        <w:rPr>
          <w:rFonts w:hint="eastAsia" w:ascii="仿宋" w:hAnsi="仿宋" w:eastAsia="仿宋"/>
          <w:sz w:val="32"/>
          <w:szCs w:val="32"/>
        </w:rPr>
        <w:t>对本通知及《蓝皮书》编制工作如有疑问，请联系项目综合协调组。</w:t>
      </w:r>
    </w:p>
    <w:p w14:paraId="3CB98632">
      <w:pPr>
        <w:ind w:firstLine="640" w:firstLineChars="200"/>
        <w:rPr>
          <w:rFonts w:hint="eastAsia" w:ascii="仿宋" w:hAnsi="仿宋" w:eastAsia="仿宋"/>
          <w:sz w:val="32"/>
          <w:szCs w:val="32"/>
        </w:rPr>
      </w:pPr>
      <w:r>
        <w:rPr>
          <w:rFonts w:hint="eastAsia" w:ascii="仿宋" w:hAnsi="仿宋" w:eastAsia="仿宋"/>
          <w:sz w:val="32"/>
          <w:szCs w:val="32"/>
        </w:rPr>
        <w:t>联系电话：010-63468668</w:t>
      </w:r>
    </w:p>
    <w:p w14:paraId="0C9E8DDF">
      <w:pPr>
        <w:ind w:firstLine="640" w:firstLineChars="200"/>
        <w:rPr>
          <w:rFonts w:hint="eastAsia" w:ascii="仿宋" w:hAnsi="仿宋" w:eastAsia="仿宋"/>
          <w:sz w:val="32"/>
          <w:szCs w:val="32"/>
        </w:rPr>
      </w:pPr>
      <w:r>
        <w:rPr>
          <w:rFonts w:hint="eastAsia" w:ascii="仿宋" w:hAnsi="仿宋" w:eastAsia="仿宋"/>
          <w:sz w:val="32"/>
          <w:szCs w:val="32"/>
        </w:rPr>
        <w:t>电子邮箱：dbb@smec.org.cn</w:t>
      </w:r>
    </w:p>
    <w:p w14:paraId="623AB02C">
      <w:pPr>
        <w:ind w:firstLine="643" w:firstLineChars="200"/>
        <w:rPr>
          <w:rFonts w:hint="eastAsia" w:ascii="仿宋" w:hAnsi="仿宋" w:eastAsia="仿宋"/>
          <w:b/>
          <w:bCs/>
          <w:sz w:val="32"/>
          <w:szCs w:val="32"/>
        </w:rPr>
      </w:pPr>
      <w:r>
        <w:rPr>
          <w:rFonts w:hint="eastAsia" w:ascii="仿宋" w:hAnsi="仿宋" w:eastAsia="仿宋"/>
          <w:b/>
          <w:bCs/>
          <w:sz w:val="32"/>
          <w:szCs w:val="32"/>
        </w:rPr>
        <w:t>附件：</w:t>
      </w:r>
    </w:p>
    <w:p w14:paraId="1BB2A30A">
      <w:pPr>
        <w:ind w:firstLine="640" w:firstLineChars="200"/>
        <w:rPr>
          <w:rFonts w:hint="eastAsia" w:ascii="仿宋" w:hAnsi="仿宋" w:eastAsia="仿宋"/>
          <w:sz w:val="32"/>
          <w:szCs w:val="32"/>
        </w:rPr>
      </w:pPr>
      <w:r>
        <w:rPr>
          <w:rFonts w:hint="eastAsia" w:ascii="仿宋" w:hAnsi="仿宋" w:eastAsia="仿宋"/>
          <w:sz w:val="32"/>
          <w:szCs w:val="32"/>
        </w:rPr>
        <w:t>1.</w:t>
      </w:r>
      <w:r>
        <w:rPr>
          <w:rFonts w:hint="eastAsia"/>
        </w:rPr>
        <w:t xml:space="preserve"> </w:t>
      </w:r>
      <w:r>
        <w:rPr>
          <w:rFonts w:hint="eastAsia" w:ascii="仿宋" w:hAnsi="仿宋" w:eastAsia="仿宋"/>
          <w:sz w:val="32"/>
          <w:szCs w:val="32"/>
        </w:rPr>
        <w:t>《中国地理标志产业发展蓝皮书》（2027）编辑委员会成员征集要求</w:t>
      </w:r>
    </w:p>
    <w:p w14:paraId="77DC2B53">
      <w:pPr>
        <w:ind w:firstLine="640" w:firstLineChars="200"/>
        <w:rPr>
          <w:rFonts w:hint="eastAsia" w:ascii="仿宋" w:hAnsi="仿宋" w:eastAsia="仿宋"/>
          <w:sz w:val="32"/>
          <w:szCs w:val="32"/>
        </w:rPr>
      </w:pPr>
      <w:r>
        <w:rPr>
          <w:rFonts w:hint="eastAsia" w:ascii="仿宋" w:hAnsi="仿宋" w:eastAsia="仿宋"/>
          <w:sz w:val="32"/>
          <w:szCs w:val="32"/>
        </w:rPr>
        <w:t>2.</w:t>
      </w:r>
      <w:r>
        <w:rPr>
          <w:rFonts w:hint="eastAsia"/>
        </w:rPr>
        <w:t xml:space="preserve"> </w:t>
      </w:r>
      <w:r>
        <w:rPr>
          <w:rFonts w:hint="eastAsia" w:ascii="仿宋" w:hAnsi="仿宋" w:eastAsia="仿宋"/>
          <w:sz w:val="32"/>
          <w:szCs w:val="32"/>
        </w:rPr>
        <w:t>《中国地理标志产业发展蓝皮书》（2027）编辑委员会成员推荐表</w:t>
      </w:r>
    </w:p>
    <w:p w14:paraId="3CD21F1B">
      <w:pPr>
        <w:ind w:firstLine="640" w:firstLineChars="200"/>
        <w:rPr>
          <w:rFonts w:hint="eastAsia" w:ascii="仿宋" w:hAnsi="仿宋" w:eastAsia="仿宋"/>
          <w:sz w:val="32"/>
          <w:szCs w:val="32"/>
        </w:rPr>
      </w:pPr>
    </w:p>
    <w:p w14:paraId="59F28363">
      <w:pPr>
        <w:ind w:firstLine="640" w:firstLineChars="200"/>
        <w:rPr>
          <w:rFonts w:hint="eastAsia" w:ascii="仿宋" w:hAnsi="仿宋" w:eastAsia="仿宋"/>
          <w:sz w:val="32"/>
          <w:szCs w:val="32"/>
        </w:rPr>
      </w:pPr>
    </w:p>
    <w:p w14:paraId="7721C164">
      <w:pPr>
        <w:ind w:right="640" w:firstLine="640" w:firstLineChars="200"/>
        <w:jc w:val="right"/>
        <w:rPr>
          <w:rFonts w:hint="eastAsia" w:ascii="仿宋" w:hAnsi="仿宋" w:eastAsia="仿宋"/>
          <w:sz w:val="32"/>
          <w:szCs w:val="32"/>
        </w:rPr>
      </w:pPr>
      <w:r>
        <w:rPr>
          <w:rFonts w:hint="eastAsia" w:ascii="仿宋" w:hAnsi="仿宋" w:eastAsia="仿宋"/>
          <w:sz w:val="32"/>
          <w:szCs w:val="32"/>
        </w:rPr>
        <w:t>中小企业合作发展促进中心</w:t>
      </w:r>
    </w:p>
    <w:p w14:paraId="06468C55">
      <w:pPr>
        <w:ind w:right="1280" w:firstLine="640" w:firstLineChars="200"/>
        <w:jc w:val="right"/>
        <w:rPr>
          <w:rFonts w:hint="eastAsia" w:ascii="仿宋" w:hAnsi="仿宋" w:eastAsia="仿宋"/>
          <w:sz w:val="32"/>
          <w:szCs w:val="32"/>
        </w:rPr>
      </w:pPr>
      <w:r>
        <w:rPr>
          <w:rFonts w:hint="eastAsia" w:ascii="仿宋" w:hAnsi="仿宋" w:eastAsia="仿宋"/>
          <w:sz w:val="32"/>
          <w:szCs w:val="32"/>
        </w:rPr>
        <w:t>2026年10月10日</w:t>
      </w:r>
    </w:p>
    <w:p w14:paraId="74FC3A2F">
      <w:pPr>
        <w:widowControl/>
        <w:jc w:val="left"/>
        <w:rPr>
          <w:rFonts w:hint="eastAsia" w:ascii="仿宋" w:hAnsi="仿宋" w:eastAsia="仿宋"/>
          <w:b/>
          <w:bCs/>
          <w:sz w:val="30"/>
          <w:szCs w:val="30"/>
        </w:rPr>
      </w:pPr>
      <w:r>
        <w:rPr>
          <w:rFonts w:hint="eastAsia" w:ascii="仿宋" w:hAnsi="仿宋" w:eastAsia="仿宋"/>
          <w:sz w:val="32"/>
          <w:szCs w:val="32"/>
        </w:rPr>
        <w:br w:type="page"/>
      </w:r>
      <w:r>
        <w:rPr>
          <w:rFonts w:hint="eastAsia" w:ascii="仿宋" w:hAnsi="仿宋" w:eastAsia="仿宋"/>
          <w:b/>
          <w:bCs/>
          <w:sz w:val="30"/>
          <w:szCs w:val="30"/>
        </w:rPr>
        <w:t>附件1</w:t>
      </w:r>
    </w:p>
    <w:p w14:paraId="06919994">
      <w:pPr>
        <w:widowControl/>
        <w:jc w:val="center"/>
        <w:rPr>
          <w:rFonts w:hint="eastAsia" w:ascii="仿宋" w:hAnsi="仿宋" w:eastAsia="仿宋"/>
          <w:b/>
          <w:bCs/>
          <w:sz w:val="30"/>
          <w:szCs w:val="30"/>
        </w:rPr>
      </w:pPr>
      <w:r>
        <w:rPr>
          <w:rFonts w:hint="eastAsia" w:ascii="仿宋" w:hAnsi="仿宋" w:eastAsia="仿宋"/>
          <w:b/>
          <w:bCs/>
          <w:sz w:val="30"/>
          <w:szCs w:val="30"/>
        </w:rPr>
        <w:t>《中国地理标志产业发展蓝皮书》（2027）编辑委员会</w:t>
      </w:r>
    </w:p>
    <w:p w14:paraId="0B511B68">
      <w:pPr>
        <w:widowControl/>
        <w:jc w:val="center"/>
        <w:rPr>
          <w:rFonts w:hint="eastAsia" w:ascii="仿宋" w:hAnsi="仿宋" w:eastAsia="仿宋"/>
          <w:b/>
          <w:bCs/>
          <w:sz w:val="30"/>
          <w:szCs w:val="30"/>
        </w:rPr>
      </w:pPr>
      <w:r>
        <w:rPr>
          <w:rFonts w:hint="eastAsia" w:ascii="仿宋" w:hAnsi="仿宋" w:eastAsia="仿宋"/>
          <w:b/>
          <w:bCs/>
          <w:sz w:val="30"/>
          <w:szCs w:val="30"/>
        </w:rPr>
        <w:t>成员征集要求</w:t>
      </w:r>
    </w:p>
    <w:p w14:paraId="419521D9">
      <w:pPr>
        <w:widowControl/>
        <w:jc w:val="left"/>
        <w:rPr>
          <w:rFonts w:hint="eastAsia" w:ascii="仿宋" w:hAnsi="仿宋" w:eastAsia="仿宋"/>
          <w:sz w:val="30"/>
          <w:szCs w:val="30"/>
        </w:rPr>
      </w:pPr>
    </w:p>
    <w:p w14:paraId="6D4044B2">
      <w:pPr>
        <w:widowControl/>
        <w:jc w:val="left"/>
        <w:rPr>
          <w:rFonts w:hint="eastAsia" w:ascii="仿宋" w:hAnsi="仿宋" w:eastAsia="仿宋"/>
          <w:b/>
          <w:bCs/>
          <w:sz w:val="30"/>
          <w:szCs w:val="30"/>
        </w:rPr>
      </w:pPr>
      <w:bookmarkStart w:id="4" w:name="OLE_LINK7"/>
      <w:r>
        <w:rPr>
          <w:rFonts w:hint="eastAsia" w:ascii="仿宋" w:hAnsi="仿宋" w:eastAsia="仿宋"/>
          <w:b/>
          <w:bCs/>
          <w:sz w:val="30"/>
          <w:szCs w:val="30"/>
        </w:rPr>
        <w:t>一、征集范围</w:t>
      </w:r>
    </w:p>
    <w:p w14:paraId="517B59D0">
      <w:pPr>
        <w:widowControl/>
        <w:ind w:firstLine="600" w:firstLineChars="200"/>
        <w:rPr>
          <w:rFonts w:hint="eastAsia" w:ascii="仿宋" w:hAnsi="仿宋" w:eastAsia="仿宋"/>
          <w:sz w:val="30"/>
          <w:szCs w:val="30"/>
        </w:rPr>
      </w:pPr>
      <w:r>
        <w:rPr>
          <w:rFonts w:hint="eastAsia" w:ascii="仿宋" w:hAnsi="仿宋" w:eastAsia="仿宋"/>
          <w:sz w:val="30"/>
          <w:szCs w:val="30"/>
        </w:rPr>
        <w:t>面向地理标志普查与申报、保护与运用、数字经济、产业发展、标准化建设、知识产权、中小企业服务、国际交流等相关领域，征集以下人员：</w:t>
      </w:r>
    </w:p>
    <w:p w14:paraId="73C21A75">
      <w:pPr>
        <w:widowControl/>
        <w:ind w:firstLine="600" w:firstLineChars="200"/>
        <w:rPr>
          <w:rFonts w:hint="eastAsia" w:ascii="仿宋" w:hAnsi="仿宋" w:eastAsia="仿宋"/>
          <w:sz w:val="30"/>
          <w:szCs w:val="30"/>
        </w:rPr>
      </w:pPr>
      <w:r>
        <w:rPr>
          <w:rFonts w:hint="eastAsia" w:ascii="仿宋" w:hAnsi="仿宋" w:eastAsia="仿宋"/>
          <w:sz w:val="30"/>
          <w:szCs w:val="30"/>
        </w:rPr>
        <w:t>1.各级地理标志相关单位、中小企业主管部门管理人员；</w:t>
      </w:r>
    </w:p>
    <w:p w14:paraId="787DFEF9">
      <w:pPr>
        <w:widowControl/>
        <w:ind w:firstLine="600" w:firstLineChars="200"/>
        <w:rPr>
          <w:rFonts w:hint="eastAsia" w:ascii="仿宋" w:hAnsi="仿宋" w:eastAsia="仿宋"/>
          <w:sz w:val="30"/>
          <w:szCs w:val="30"/>
        </w:rPr>
      </w:pPr>
      <w:r>
        <w:rPr>
          <w:rFonts w:hint="eastAsia" w:ascii="仿宋" w:hAnsi="仿宋" w:eastAsia="仿宋"/>
          <w:sz w:val="30"/>
          <w:szCs w:val="30"/>
        </w:rPr>
        <w:t>2.高校、科研院所相关领域专家学者；</w:t>
      </w:r>
    </w:p>
    <w:p w14:paraId="77B04490">
      <w:pPr>
        <w:widowControl/>
        <w:ind w:firstLine="600" w:firstLineChars="200"/>
        <w:rPr>
          <w:rFonts w:hint="eastAsia" w:ascii="仿宋" w:hAnsi="仿宋" w:eastAsia="仿宋"/>
          <w:sz w:val="30"/>
          <w:szCs w:val="30"/>
        </w:rPr>
      </w:pPr>
      <w:r>
        <w:rPr>
          <w:rFonts w:hint="eastAsia" w:ascii="仿宋" w:hAnsi="仿宋" w:eastAsia="仿宋"/>
          <w:sz w:val="30"/>
          <w:szCs w:val="30"/>
        </w:rPr>
        <w:t>3.地理标志相关行业协会、产业联盟负责人；</w:t>
      </w:r>
    </w:p>
    <w:p w14:paraId="6C313083">
      <w:pPr>
        <w:widowControl/>
        <w:ind w:firstLine="600" w:firstLineChars="200"/>
        <w:rPr>
          <w:rFonts w:hint="eastAsia" w:ascii="仿宋" w:hAnsi="仿宋" w:eastAsia="仿宋"/>
          <w:sz w:val="30"/>
          <w:szCs w:val="30"/>
        </w:rPr>
      </w:pPr>
      <w:r>
        <w:rPr>
          <w:rFonts w:hint="eastAsia" w:ascii="仿宋" w:hAnsi="仿宋" w:eastAsia="仿宋"/>
          <w:sz w:val="30"/>
          <w:szCs w:val="30"/>
        </w:rPr>
        <w:t>4.地理标志龙头企业、数字化服务机构资深管理人员与技术骨干；</w:t>
      </w:r>
    </w:p>
    <w:p w14:paraId="4EFE5F43">
      <w:pPr>
        <w:widowControl/>
        <w:ind w:firstLine="600" w:firstLineChars="200"/>
        <w:rPr>
          <w:rFonts w:hint="eastAsia" w:ascii="仿宋" w:hAnsi="仿宋" w:eastAsia="仿宋"/>
          <w:sz w:val="30"/>
          <w:szCs w:val="30"/>
        </w:rPr>
      </w:pPr>
      <w:r>
        <w:rPr>
          <w:rFonts w:hint="eastAsia" w:ascii="仿宋" w:hAnsi="仿宋" w:eastAsia="仿宋"/>
          <w:sz w:val="30"/>
          <w:szCs w:val="30"/>
        </w:rPr>
        <w:t>5.其他对地理标志产业发展有深入研究或丰富实践经验的专业人员。</w:t>
      </w:r>
    </w:p>
    <w:bookmarkEnd w:id="4"/>
    <w:p w14:paraId="614DC6AA">
      <w:pPr>
        <w:widowControl/>
        <w:jc w:val="left"/>
        <w:rPr>
          <w:rFonts w:hint="eastAsia" w:ascii="仿宋" w:hAnsi="仿宋" w:eastAsia="仿宋"/>
          <w:b/>
          <w:bCs/>
          <w:sz w:val="30"/>
          <w:szCs w:val="30"/>
        </w:rPr>
      </w:pPr>
      <w:r>
        <w:rPr>
          <w:rFonts w:hint="eastAsia" w:ascii="仿宋" w:hAnsi="仿宋" w:eastAsia="仿宋"/>
          <w:b/>
          <w:bCs/>
          <w:sz w:val="30"/>
          <w:szCs w:val="30"/>
        </w:rPr>
        <w:t>二、编委条件</w:t>
      </w:r>
    </w:p>
    <w:p w14:paraId="38A54272">
      <w:pPr>
        <w:widowControl/>
        <w:ind w:firstLine="600" w:firstLineChars="200"/>
        <w:rPr>
          <w:rFonts w:hint="eastAsia" w:ascii="仿宋" w:hAnsi="仿宋" w:eastAsia="仿宋"/>
          <w:sz w:val="30"/>
          <w:szCs w:val="30"/>
        </w:rPr>
      </w:pPr>
      <w:r>
        <w:rPr>
          <w:rFonts w:hint="eastAsia" w:ascii="仿宋" w:hAnsi="仿宋" w:eastAsia="仿宋"/>
          <w:sz w:val="30"/>
          <w:szCs w:val="30"/>
        </w:rPr>
        <w:t>1.政治立场坚定，拥护国家相关方针政策，具有良好的职业道德与学术操守，无违法违纪记录；</w:t>
      </w:r>
    </w:p>
    <w:p w14:paraId="35DE7E08">
      <w:pPr>
        <w:widowControl/>
        <w:ind w:firstLine="600" w:firstLineChars="200"/>
        <w:rPr>
          <w:rFonts w:hint="eastAsia" w:ascii="仿宋" w:hAnsi="仿宋" w:eastAsia="仿宋"/>
          <w:sz w:val="30"/>
          <w:szCs w:val="30"/>
        </w:rPr>
      </w:pPr>
      <w:r>
        <w:rPr>
          <w:rFonts w:hint="eastAsia" w:ascii="仿宋" w:hAnsi="仿宋" w:eastAsia="仿宋"/>
          <w:sz w:val="30"/>
          <w:szCs w:val="30"/>
        </w:rPr>
        <w:t>2.熟悉地理标志产业、数字经济或中小企业发展领域，具有副高级及以上专业技术职称，或担任行业协会、重点企业中层及以上职务，具备丰富的实践经验与行业影响力；</w:t>
      </w:r>
    </w:p>
    <w:p w14:paraId="4D8D2F08">
      <w:pPr>
        <w:widowControl/>
        <w:ind w:firstLine="600" w:firstLineChars="200"/>
        <w:rPr>
          <w:rFonts w:hint="eastAsia" w:ascii="仿宋" w:hAnsi="仿宋" w:eastAsia="仿宋"/>
          <w:sz w:val="30"/>
          <w:szCs w:val="30"/>
        </w:rPr>
      </w:pPr>
      <w:r>
        <w:rPr>
          <w:rFonts w:hint="eastAsia" w:ascii="仿宋" w:hAnsi="仿宋" w:eastAsia="仿宋"/>
          <w:sz w:val="30"/>
          <w:szCs w:val="30"/>
        </w:rPr>
        <w:t>3.热心行业公共服务，能够保证时间与精力投入，积极参与编辑委员会各项工作。</w:t>
      </w:r>
    </w:p>
    <w:p w14:paraId="351FF97E">
      <w:pPr>
        <w:widowControl/>
        <w:jc w:val="left"/>
        <w:rPr>
          <w:rFonts w:hint="eastAsia" w:ascii="仿宋" w:hAnsi="仿宋" w:eastAsia="仿宋"/>
          <w:b/>
          <w:bCs/>
          <w:sz w:val="30"/>
          <w:szCs w:val="30"/>
        </w:rPr>
      </w:pPr>
      <w:r>
        <w:rPr>
          <w:rFonts w:hint="eastAsia" w:ascii="仿宋" w:hAnsi="仿宋" w:eastAsia="仿宋"/>
          <w:b/>
          <w:bCs/>
          <w:sz w:val="30"/>
          <w:szCs w:val="30"/>
        </w:rPr>
        <w:t>三、编委职责</w:t>
      </w:r>
    </w:p>
    <w:p w14:paraId="407CE9D1">
      <w:pPr>
        <w:widowControl/>
        <w:ind w:firstLine="600" w:firstLineChars="200"/>
        <w:rPr>
          <w:rFonts w:hint="eastAsia" w:ascii="仿宋" w:hAnsi="仿宋" w:eastAsia="仿宋"/>
          <w:sz w:val="30"/>
          <w:szCs w:val="30"/>
        </w:rPr>
      </w:pPr>
      <w:r>
        <w:rPr>
          <w:rFonts w:hint="eastAsia" w:ascii="仿宋" w:hAnsi="仿宋" w:eastAsia="仿宋"/>
          <w:sz w:val="30"/>
          <w:szCs w:val="30"/>
        </w:rPr>
        <w:t>1.参与审定《蓝皮书》研究框架、章节目录与总体工作方案；</w:t>
      </w:r>
    </w:p>
    <w:p w14:paraId="36BEA2C2">
      <w:pPr>
        <w:widowControl/>
        <w:ind w:firstLine="600" w:firstLineChars="200"/>
        <w:rPr>
          <w:rFonts w:hint="eastAsia" w:ascii="仿宋" w:hAnsi="仿宋" w:eastAsia="仿宋"/>
          <w:sz w:val="30"/>
          <w:szCs w:val="30"/>
        </w:rPr>
      </w:pPr>
      <w:r>
        <w:rPr>
          <w:rFonts w:hint="eastAsia" w:ascii="仿宋" w:hAnsi="仿宋" w:eastAsia="仿宋"/>
          <w:sz w:val="30"/>
          <w:szCs w:val="30"/>
        </w:rPr>
        <w:t>2.指导相关专题研究，提供专业咨询与技术支撑；</w:t>
      </w:r>
    </w:p>
    <w:p w14:paraId="4A665A4E">
      <w:pPr>
        <w:widowControl/>
        <w:ind w:firstLine="600" w:firstLineChars="200"/>
        <w:rPr>
          <w:rFonts w:hint="eastAsia" w:ascii="仿宋" w:hAnsi="仿宋" w:eastAsia="仿宋"/>
          <w:sz w:val="30"/>
          <w:szCs w:val="30"/>
        </w:rPr>
      </w:pPr>
      <w:r>
        <w:rPr>
          <w:rFonts w:hint="eastAsia" w:ascii="仿宋" w:hAnsi="仿宋" w:eastAsia="仿宋"/>
          <w:sz w:val="30"/>
          <w:szCs w:val="30"/>
        </w:rPr>
        <w:t>3.参与《蓝皮书》成果评审，提出修改意见与优化建议；</w:t>
      </w:r>
    </w:p>
    <w:p w14:paraId="3676B0F9">
      <w:pPr>
        <w:widowControl/>
        <w:ind w:firstLine="600" w:firstLineChars="200"/>
        <w:rPr>
          <w:rFonts w:hint="eastAsia" w:ascii="仿宋" w:hAnsi="仿宋" w:eastAsia="仿宋"/>
          <w:sz w:val="30"/>
          <w:szCs w:val="30"/>
        </w:rPr>
      </w:pPr>
      <w:r>
        <w:rPr>
          <w:rFonts w:hint="eastAsia" w:ascii="仿宋" w:hAnsi="仿宋" w:eastAsia="仿宋"/>
          <w:sz w:val="30"/>
          <w:szCs w:val="30"/>
        </w:rPr>
        <w:t>4.参与《蓝皮书》研讨、发布等相关活动，推动研究成果推广应用。</w:t>
      </w:r>
    </w:p>
    <w:p w14:paraId="1E2CCFA2">
      <w:pPr>
        <w:widowControl/>
        <w:jc w:val="left"/>
        <w:rPr>
          <w:rFonts w:hint="eastAsia" w:ascii="仿宋" w:hAnsi="仿宋" w:eastAsia="仿宋"/>
          <w:b/>
          <w:bCs/>
          <w:sz w:val="30"/>
          <w:szCs w:val="30"/>
        </w:rPr>
      </w:pPr>
      <w:r>
        <w:rPr>
          <w:rFonts w:hint="eastAsia" w:ascii="仿宋" w:hAnsi="仿宋" w:eastAsia="仿宋"/>
          <w:b/>
          <w:bCs/>
          <w:sz w:val="30"/>
          <w:szCs w:val="30"/>
        </w:rPr>
        <w:t>四、申报方式</w:t>
      </w:r>
    </w:p>
    <w:p w14:paraId="2E8B76D3">
      <w:pPr>
        <w:widowControl/>
        <w:ind w:firstLine="600" w:firstLineChars="200"/>
        <w:rPr>
          <w:rFonts w:hint="eastAsia" w:ascii="仿宋" w:hAnsi="仿宋" w:eastAsia="仿宋"/>
          <w:sz w:val="30"/>
          <w:szCs w:val="30"/>
        </w:rPr>
      </w:pPr>
      <w:r>
        <w:rPr>
          <w:rFonts w:hint="eastAsia" w:ascii="仿宋" w:hAnsi="仿宋" w:eastAsia="仿宋"/>
          <w:sz w:val="30"/>
          <w:szCs w:val="30"/>
        </w:rPr>
        <w:t>1.编委申报采取单位推荐为主、个人自荐为辅的方式。</w:t>
      </w:r>
    </w:p>
    <w:p w14:paraId="1FEB8EFE">
      <w:pPr>
        <w:widowControl/>
        <w:ind w:firstLine="600" w:firstLineChars="200"/>
        <w:rPr>
          <w:rFonts w:hint="eastAsia" w:ascii="仿宋" w:hAnsi="仿宋" w:eastAsia="仿宋"/>
          <w:sz w:val="30"/>
          <w:szCs w:val="30"/>
        </w:rPr>
      </w:pPr>
      <w:r>
        <w:rPr>
          <w:rFonts w:hint="eastAsia" w:ascii="仿宋" w:hAnsi="仿宋" w:eastAsia="仿宋"/>
          <w:sz w:val="30"/>
          <w:szCs w:val="30"/>
        </w:rPr>
        <w:t>2.申报人员需填写《〈中国地理标志产业发展蓝皮书〉</w:t>
      </w:r>
      <w:bookmarkStart w:id="5" w:name="OLE_LINK8"/>
      <w:r>
        <w:rPr>
          <w:rFonts w:hint="eastAsia" w:ascii="仿宋" w:hAnsi="仿宋" w:eastAsia="仿宋"/>
          <w:sz w:val="30"/>
          <w:szCs w:val="30"/>
        </w:rPr>
        <w:t>（2027）编辑委员会</w:t>
      </w:r>
      <w:bookmarkEnd w:id="5"/>
      <w:r>
        <w:rPr>
          <w:rFonts w:hint="eastAsia" w:ascii="仿宋" w:hAnsi="仿宋" w:eastAsia="仿宋"/>
          <w:sz w:val="30"/>
          <w:szCs w:val="30"/>
        </w:rPr>
        <w:t>成员推荐表》（见附件2），经所在单位审核同意并加盖公章后，将电子版（扫描件+可编辑版）发送至指定邮箱：</w:t>
      </w:r>
      <w:bookmarkStart w:id="6" w:name="_Hlk241589119"/>
      <w:r>
        <w:rPr>
          <w:rFonts w:hint="eastAsia" w:ascii="仿宋" w:hAnsi="仿宋" w:eastAsia="仿宋"/>
          <w:sz w:val="30"/>
          <w:szCs w:val="30"/>
        </w:rPr>
        <w:fldChar w:fldCharType="begin"/>
      </w:r>
      <w:r>
        <w:rPr>
          <w:rFonts w:hint="eastAsia" w:ascii="仿宋" w:hAnsi="仿宋" w:eastAsia="仿宋"/>
          <w:sz w:val="30"/>
          <w:szCs w:val="30"/>
        </w:rPr>
        <w:instrText xml:space="preserve">HYPERLINK "mailto:dbb@smec.org.cn"</w:instrText>
      </w:r>
      <w:r>
        <w:rPr>
          <w:rFonts w:hint="eastAsia" w:ascii="仿宋" w:hAnsi="仿宋" w:eastAsia="仿宋"/>
          <w:sz w:val="30"/>
          <w:szCs w:val="30"/>
        </w:rPr>
        <w:fldChar w:fldCharType="separate"/>
      </w:r>
      <w:r>
        <w:rPr>
          <w:rStyle w:val="17"/>
          <w:rFonts w:hint="eastAsia" w:ascii="仿宋" w:hAnsi="仿宋" w:eastAsia="仿宋"/>
          <w:sz w:val="30"/>
          <w:szCs w:val="30"/>
        </w:rPr>
        <w:t>dbb@smec.org.cn</w:t>
      </w:r>
      <w:bookmarkEnd w:id="6"/>
      <w:r>
        <w:rPr>
          <w:rFonts w:hint="eastAsia" w:ascii="仿宋" w:hAnsi="仿宋" w:eastAsia="仿宋"/>
          <w:sz w:val="30"/>
          <w:szCs w:val="30"/>
        </w:rPr>
        <w:fldChar w:fldCharType="end"/>
      </w:r>
      <w:r>
        <w:rPr>
          <w:rFonts w:hint="eastAsia" w:ascii="仿宋" w:hAnsi="仿宋" w:eastAsia="仿宋"/>
          <w:sz w:val="30"/>
          <w:szCs w:val="30"/>
        </w:rPr>
        <w:t>。</w:t>
      </w:r>
    </w:p>
    <w:p w14:paraId="4513EAEF">
      <w:pPr>
        <w:widowControl/>
        <w:ind w:firstLine="600" w:firstLineChars="200"/>
        <w:rPr>
          <w:rFonts w:hint="eastAsia" w:ascii="仿宋" w:hAnsi="仿宋" w:eastAsia="仿宋"/>
          <w:sz w:val="30"/>
          <w:szCs w:val="30"/>
        </w:rPr>
      </w:pPr>
      <w:r>
        <w:rPr>
          <w:rFonts w:hint="eastAsia" w:ascii="仿宋" w:hAnsi="仿宋" w:eastAsia="仿宋"/>
          <w:sz w:val="30"/>
          <w:szCs w:val="30"/>
        </w:rPr>
        <w:t>3.申报材料请于2026年11月30日前报送，逾期不再受理。</w:t>
      </w:r>
    </w:p>
    <w:p w14:paraId="4BDC8D91">
      <w:pPr>
        <w:widowControl/>
        <w:ind w:firstLine="600" w:firstLineChars="200"/>
        <w:rPr>
          <w:rFonts w:hint="eastAsia" w:ascii="仿宋" w:hAnsi="仿宋" w:eastAsia="仿宋"/>
          <w:sz w:val="30"/>
          <w:szCs w:val="30"/>
        </w:rPr>
      </w:pPr>
      <w:r>
        <w:rPr>
          <w:rFonts w:hint="eastAsia" w:ascii="仿宋" w:hAnsi="仿宋" w:eastAsia="仿宋"/>
          <w:sz w:val="30"/>
          <w:szCs w:val="30"/>
        </w:rPr>
        <w:t>4.项目综合协调组对申报人员进行资格审核，确定编委名单后另行发文公布。</w:t>
      </w:r>
    </w:p>
    <w:p w14:paraId="3573859B">
      <w:pPr>
        <w:widowControl/>
        <w:jc w:val="left"/>
        <w:rPr>
          <w:rFonts w:hint="eastAsia" w:ascii="仿宋" w:hAnsi="仿宋" w:eastAsia="仿宋"/>
          <w:sz w:val="32"/>
          <w:szCs w:val="32"/>
        </w:rPr>
      </w:pPr>
      <w:r>
        <w:rPr>
          <w:rFonts w:hint="eastAsia" w:ascii="仿宋" w:hAnsi="仿宋" w:eastAsia="仿宋"/>
          <w:sz w:val="32"/>
          <w:szCs w:val="32"/>
        </w:rPr>
        <w:br w:type="page"/>
      </w:r>
    </w:p>
    <w:p w14:paraId="234DAD04">
      <w:pPr>
        <w:spacing w:before="120"/>
        <w:jc w:val="left"/>
        <w:rPr>
          <w:rFonts w:hint="eastAsia" w:ascii="仿宋" w:hAnsi="仿宋" w:eastAsia="仿宋" w:cs="宋体"/>
          <w:b/>
          <w:bCs/>
          <w:sz w:val="30"/>
          <w:szCs w:val="30"/>
        </w:rPr>
      </w:pPr>
      <w:r>
        <w:rPr>
          <w:rFonts w:hint="eastAsia" w:ascii="仿宋" w:hAnsi="仿宋" w:eastAsia="仿宋" w:cs="宋体"/>
          <w:b/>
          <w:bCs/>
          <w:sz w:val="30"/>
          <w:szCs w:val="30"/>
        </w:rPr>
        <w:t>附件2：</w:t>
      </w:r>
    </w:p>
    <w:p w14:paraId="140A327F">
      <w:pPr>
        <w:spacing w:before="120" w:after="120"/>
        <w:jc w:val="center"/>
        <w:rPr>
          <w:rFonts w:hint="eastAsia" w:ascii="仿宋" w:hAnsi="仿宋" w:eastAsia="仿宋" w:cs="方正小标宋简体"/>
          <w:b/>
          <w:bCs/>
          <w:sz w:val="30"/>
          <w:szCs w:val="30"/>
        </w:rPr>
      </w:pPr>
      <w:bookmarkStart w:id="7" w:name="_GoBack"/>
      <w:r>
        <w:rPr>
          <w:rFonts w:hint="eastAsia" w:ascii="仿宋" w:hAnsi="仿宋" w:eastAsia="仿宋" w:cs="方正小标宋简体"/>
          <w:b/>
          <w:bCs/>
          <w:sz w:val="30"/>
          <w:szCs w:val="30"/>
        </w:rPr>
        <w:t>《中国地理标志产业发展蓝皮书》（2027）编辑委员会</w:t>
      </w:r>
    </w:p>
    <w:p w14:paraId="0ECBCD10">
      <w:pPr>
        <w:spacing w:before="120" w:after="120"/>
        <w:jc w:val="center"/>
        <w:rPr>
          <w:rFonts w:hint="eastAsia" w:ascii="仿宋" w:hAnsi="仿宋" w:eastAsia="仿宋" w:cs="方正小标宋简体"/>
          <w:b/>
          <w:bCs/>
          <w:sz w:val="30"/>
          <w:szCs w:val="30"/>
        </w:rPr>
      </w:pPr>
      <w:r>
        <w:rPr>
          <w:rFonts w:hint="eastAsia" w:ascii="仿宋" w:hAnsi="仿宋" w:eastAsia="仿宋" w:cs="方正小标宋简体"/>
          <w:b/>
          <w:bCs/>
          <w:sz w:val="30"/>
          <w:szCs w:val="30"/>
        </w:rPr>
        <w:t>成员推荐表</w:t>
      </w:r>
    </w:p>
    <w:bookmarkEnd w:id="7"/>
    <w:tbl>
      <w:tblPr>
        <w:tblStyle w:val="15"/>
        <w:tblW w:w="88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50"/>
        <w:gridCol w:w="1741"/>
        <w:gridCol w:w="1710"/>
        <w:gridCol w:w="1800"/>
        <w:gridCol w:w="1920"/>
      </w:tblGrid>
      <w:tr w14:paraId="6C92C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3B869FC7">
            <w:pPr>
              <w:spacing w:before="120" w:after="120"/>
              <w:jc w:val="center"/>
              <w:rPr>
                <w:rFonts w:hint="eastAsia" w:ascii="仿宋" w:hAnsi="仿宋" w:eastAsia="仿宋"/>
                <w:sz w:val="28"/>
                <w:szCs w:val="28"/>
              </w:rPr>
            </w:pPr>
            <w:r>
              <w:rPr>
                <w:rFonts w:ascii="仿宋" w:hAnsi="仿宋" w:eastAsia="仿宋" w:cs="Arial"/>
                <w:sz w:val="28"/>
                <w:szCs w:val="28"/>
              </w:rPr>
              <w:t>姓</w:t>
            </w:r>
            <w:r>
              <w:rPr>
                <w:rFonts w:hint="eastAsia" w:ascii="仿宋" w:hAnsi="仿宋" w:eastAsia="仿宋" w:cs="Arial"/>
                <w:sz w:val="28"/>
                <w:szCs w:val="28"/>
              </w:rPr>
              <w:t xml:space="preserve">    </w:t>
            </w:r>
            <w:r>
              <w:rPr>
                <w:rFonts w:ascii="仿宋" w:hAnsi="仿宋" w:eastAsia="仿宋" w:cs="Arial"/>
                <w:sz w:val="28"/>
                <w:szCs w:val="28"/>
              </w:rPr>
              <w:t>名</w:t>
            </w:r>
          </w:p>
        </w:tc>
        <w:tc>
          <w:tcPr>
            <w:tcW w:w="1741" w:type="dxa"/>
            <w:tcMar>
              <w:top w:w="60" w:type="dxa"/>
              <w:left w:w="120" w:type="dxa"/>
              <w:bottom w:w="30" w:type="dxa"/>
              <w:right w:w="120" w:type="dxa"/>
            </w:tcMar>
          </w:tcPr>
          <w:p w14:paraId="36AC5B47">
            <w:pPr>
              <w:spacing w:before="120" w:after="120"/>
              <w:jc w:val="left"/>
              <w:rPr>
                <w:rFonts w:hint="eastAsia" w:ascii="仿宋" w:hAnsi="仿宋" w:eastAsia="仿宋"/>
                <w:sz w:val="28"/>
                <w:szCs w:val="28"/>
              </w:rPr>
            </w:pPr>
          </w:p>
        </w:tc>
        <w:tc>
          <w:tcPr>
            <w:tcW w:w="1710" w:type="dxa"/>
            <w:tcMar>
              <w:top w:w="60" w:type="dxa"/>
              <w:left w:w="120" w:type="dxa"/>
              <w:bottom w:w="30" w:type="dxa"/>
              <w:right w:w="120" w:type="dxa"/>
            </w:tcMar>
          </w:tcPr>
          <w:p w14:paraId="0D367F4C">
            <w:pPr>
              <w:spacing w:before="120" w:after="120"/>
              <w:jc w:val="center"/>
              <w:rPr>
                <w:rFonts w:hint="eastAsia" w:ascii="仿宋" w:hAnsi="仿宋" w:eastAsia="仿宋"/>
                <w:sz w:val="28"/>
                <w:szCs w:val="28"/>
              </w:rPr>
            </w:pPr>
            <w:r>
              <w:rPr>
                <w:rFonts w:ascii="仿宋" w:hAnsi="仿宋" w:eastAsia="仿宋" w:cs="Arial"/>
                <w:sz w:val="28"/>
                <w:szCs w:val="28"/>
              </w:rPr>
              <w:t>性</w:t>
            </w:r>
            <w:r>
              <w:rPr>
                <w:rFonts w:hint="eastAsia" w:ascii="仿宋" w:hAnsi="仿宋" w:eastAsia="仿宋" w:cs="Arial"/>
                <w:sz w:val="28"/>
                <w:szCs w:val="28"/>
              </w:rPr>
              <w:t xml:space="preserve">    </w:t>
            </w:r>
            <w:r>
              <w:rPr>
                <w:rFonts w:ascii="仿宋" w:hAnsi="仿宋" w:eastAsia="仿宋" w:cs="Arial"/>
                <w:sz w:val="28"/>
                <w:szCs w:val="28"/>
              </w:rPr>
              <w:t>别</w:t>
            </w:r>
          </w:p>
        </w:tc>
        <w:tc>
          <w:tcPr>
            <w:tcW w:w="1800" w:type="dxa"/>
            <w:tcMar>
              <w:top w:w="60" w:type="dxa"/>
              <w:left w:w="120" w:type="dxa"/>
              <w:bottom w:w="30" w:type="dxa"/>
              <w:right w:w="120" w:type="dxa"/>
            </w:tcMar>
          </w:tcPr>
          <w:p w14:paraId="7EBE4B8A">
            <w:pPr>
              <w:spacing w:before="120" w:after="120"/>
              <w:jc w:val="left"/>
              <w:rPr>
                <w:rFonts w:hint="eastAsia" w:ascii="仿宋" w:hAnsi="仿宋" w:eastAsia="仿宋"/>
                <w:sz w:val="28"/>
                <w:szCs w:val="28"/>
              </w:rPr>
            </w:pPr>
          </w:p>
        </w:tc>
        <w:tc>
          <w:tcPr>
            <w:tcW w:w="1920" w:type="dxa"/>
            <w:vMerge w:val="restart"/>
            <w:tcMar>
              <w:top w:w="60" w:type="dxa"/>
              <w:left w:w="120" w:type="dxa"/>
              <w:bottom w:w="30" w:type="dxa"/>
              <w:right w:w="120" w:type="dxa"/>
            </w:tcMar>
            <w:vAlign w:val="center"/>
          </w:tcPr>
          <w:p w14:paraId="6564F187">
            <w:pPr>
              <w:spacing w:before="120" w:after="120"/>
              <w:jc w:val="center"/>
              <w:rPr>
                <w:rFonts w:hint="eastAsia" w:ascii="仿宋" w:hAnsi="仿宋" w:eastAsia="仿宋"/>
                <w:sz w:val="28"/>
                <w:szCs w:val="28"/>
              </w:rPr>
            </w:pPr>
            <w:r>
              <w:rPr>
                <w:rFonts w:ascii="仿宋" w:hAnsi="仿宋" w:eastAsia="仿宋" w:cs="Arial"/>
                <w:sz w:val="28"/>
                <w:szCs w:val="28"/>
              </w:rPr>
              <w:t>照片</w:t>
            </w:r>
          </w:p>
        </w:tc>
      </w:tr>
      <w:tr w14:paraId="11C6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55DF6D25">
            <w:pPr>
              <w:spacing w:before="120" w:after="120"/>
              <w:jc w:val="center"/>
              <w:rPr>
                <w:rFonts w:hint="eastAsia" w:ascii="仿宋" w:hAnsi="仿宋" w:eastAsia="仿宋"/>
                <w:sz w:val="28"/>
                <w:szCs w:val="28"/>
              </w:rPr>
            </w:pPr>
            <w:r>
              <w:rPr>
                <w:rFonts w:ascii="仿宋" w:hAnsi="仿宋" w:eastAsia="仿宋" w:cs="Arial"/>
                <w:sz w:val="28"/>
                <w:szCs w:val="28"/>
              </w:rPr>
              <w:t>出生年月</w:t>
            </w:r>
          </w:p>
        </w:tc>
        <w:tc>
          <w:tcPr>
            <w:tcW w:w="1741" w:type="dxa"/>
            <w:tcMar>
              <w:top w:w="60" w:type="dxa"/>
              <w:left w:w="120" w:type="dxa"/>
              <w:bottom w:w="30" w:type="dxa"/>
              <w:right w:w="120" w:type="dxa"/>
            </w:tcMar>
          </w:tcPr>
          <w:p w14:paraId="776B03AC">
            <w:pPr>
              <w:spacing w:before="120" w:after="120"/>
              <w:jc w:val="left"/>
              <w:rPr>
                <w:rFonts w:hint="eastAsia" w:ascii="仿宋" w:hAnsi="仿宋" w:eastAsia="仿宋"/>
                <w:sz w:val="28"/>
                <w:szCs w:val="28"/>
              </w:rPr>
            </w:pPr>
          </w:p>
        </w:tc>
        <w:tc>
          <w:tcPr>
            <w:tcW w:w="1710" w:type="dxa"/>
            <w:tcMar>
              <w:top w:w="60" w:type="dxa"/>
              <w:left w:w="120" w:type="dxa"/>
              <w:bottom w:w="30" w:type="dxa"/>
              <w:right w:w="120" w:type="dxa"/>
            </w:tcMar>
          </w:tcPr>
          <w:p w14:paraId="5F78D884">
            <w:pPr>
              <w:spacing w:before="120" w:after="120"/>
              <w:jc w:val="center"/>
              <w:rPr>
                <w:rFonts w:hint="eastAsia" w:ascii="仿宋" w:hAnsi="仿宋" w:eastAsia="仿宋"/>
                <w:sz w:val="28"/>
                <w:szCs w:val="28"/>
              </w:rPr>
            </w:pPr>
            <w:r>
              <w:rPr>
                <w:rFonts w:ascii="仿宋" w:hAnsi="仿宋" w:eastAsia="仿宋" w:cs="Arial"/>
                <w:sz w:val="28"/>
                <w:szCs w:val="28"/>
              </w:rPr>
              <w:t>政治面貌</w:t>
            </w:r>
          </w:p>
        </w:tc>
        <w:tc>
          <w:tcPr>
            <w:tcW w:w="1800" w:type="dxa"/>
            <w:tcMar>
              <w:top w:w="60" w:type="dxa"/>
              <w:left w:w="120" w:type="dxa"/>
              <w:bottom w:w="30" w:type="dxa"/>
              <w:right w:w="120" w:type="dxa"/>
            </w:tcMar>
          </w:tcPr>
          <w:p w14:paraId="3A1723AF">
            <w:pPr>
              <w:spacing w:before="120" w:after="120"/>
              <w:jc w:val="left"/>
              <w:rPr>
                <w:rFonts w:hint="eastAsia" w:ascii="仿宋" w:hAnsi="仿宋" w:eastAsia="仿宋"/>
                <w:sz w:val="28"/>
                <w:szCs w:val="28"/>
              </w:rPr>
            </w:pPr>
          </w:p>
        </w:tc>
        <w:tc>
          <w:tcPr>
            <w:tcW w:w="1920" w:type="dxa"/>
            <w:vMerge w:val="continue"/>
            <w:tcMar>
              <w:top w:w="60" w:type="dxa"/>
              <w:left w:w="120" w:type="dxa"/>
              <w:bottom w:w="30" w:type="dxa"/>
              <w:right w:w="120" w:type="dxa"/>
            </w:tcMar>
          </w:tcPr>
          <w:p w14:paraId="24C0C159">
            <w:pPr>
              <w:spacing w:before="120" w:after="120"/>
              <w:jc w:val="left"/>
              <w:rPr>
                <w:rFonts w:hint="eastAsia" w:ascii="仿宋" w:hAnsi="仿宋" w:eastAsia="仿宋"/>
                <w:sz w:val="28"/>
                <w:szCs w:val="28"/>
              </w:rPr>
            </w:pPr>
          </w:p>
        </w:tc>
      </w:tr>
      <w:tr w14:paraId="141B1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7E71AF54">
            <w:pPr>
              <w:spacing w:before="120" w:after="120"/>
              <w:jc w:val="center"/>
              <w:rPr>
                <w:rFonts w:hint="eastAsia" w:ascii="仿宋" w:hAnsi="仿宋" w:eastAsia="仿宋"/>
                <w:sz w:val="28"/>
                <w:szCs w:val="28"/>
              </w:rPr>
            </w:pPr>
            <w:r>
              <w:rPr>
                <w:rFonts w:hint="eastAsia" w:ascii="仿宋" w:hAnsi="仿宋" w:eastAsia="仿宋" w:cs="Arial"/>
                <w:sz w:val="28"/>
                <w:szCs w:val="28"/>
              </w:rPr>
              <w:t>最高</w:t>
            </w:r>
            <w:r>
              <w:rPr>
                <w:rFonts w:ascii="仿宋" w:hAnsi="仿宋" w:eastAsia="仿宋" w:cs="Arial"/>
                <w:sz w:val="28"/>
                <w:szCs w:val="28"/>
              </w:rPr>
              <w:t>学历</w:t>
            </w:r>
            <w:r>
              <w:rPr>
                <w:rFonts w:hint="eastAsia" w:ascii="仿宋" w:hAnsi="仿宋" w:eastAsia="仿宋" w:cs="Arial"/>
                <w:sz w:val="28"/>
                <w:szCs w:val="28"/>
              </w:rPr>
              <w:t>/</w:t>
            </w:r>
            <w:r>
              <w:rPr>
                <w:rFonts w:ascii="仿宋" w:hAnsi="仿宋" w:eastAsia="仿宋" w:cs="Arial"/>
                <w:sz w:val="28"/>
                <w:szCs w:val="28"/>
              </w:rPr>
              <w:t>学位</w:t>
            </w:r>
          </w:p>
        </w:tc>
        <w:tc>
          <w:tcPr>
            <w:tcW w:w="1741" w:type="dxa"/>
            <w:tcMar>
              <w:top w:w="60" w:type="dxa"/>
              <w:left w:w="120" w:type="dxa"/>
              <w:bottom w:w="30" w:type="dxa"/>
              <w:right w:w="120" w:type="dxa"/>
            </w:tcMar>
          </w:tcPr>
          <w:p w14:paraId="6A601722">
            <w:pPr>
              <w:spacing w:before="120" w:after="120"/>
              <w:jc w:val="left"/>
              <w:rPr>
                <w:rFonts w:hint="eastAsia" w:ascii="仿宋" w:hAnsi="仿宋" w:eastAsia="仿宋"/>
                <w:sz w:val="28"/>
                <w:szCs w:val="28"/>
              </w:rPr>
            </w:pPr>
          </w:p>
        </w:tc>
        <w:tc>
          <w:tcPr>
            <w:tcW w:w="1710" w:type="dxa"/>
            <w:tcMar>
              <w:top w:w="60" w:type="dxa"/>
              <w:left w:w="120" w:type="dxa"/>
              <w:bottom w:w="30" w:type="dxa"/>
              <w:right w:w="120" w:type="dxa"/>
            </w:tcMar>
          </w:tcPr>
          <w:p w14:paraId="036469AB">
            <w:pPr>
              <w:spacing w:before="120" w:after="120"/>
              <w:jc w:val="center"/>
              <w:rPr>
                <w:rFonts w:hint="eastAsia" w:ascii="仿宋" w:hAnsi="仿宋" w:eastAsia="仿宋"/>
                <w:sz w:val="28"/>
                <w:szCs w:val="28"/>
              </w:rPr>
            </w:pPr>
            <w:r>
              <w:rPr>
                <w:rFonts w:hint="eastAsia" w:ascii="仿宋" w:hAnsi="仿宋" w:eastAsia="仿宋"/>
                <w:sz w:val="28"/>
                <w:szCs w:val="28"/>
              </w:rPr>
              <w:t>毕业院校</w:t>
            </w:r>
          </w:p>
        </w:tc>
        <w:tc>
          <w:tcPr>
            <w:tcW w:w="1800" w:type="dxa"/>
            <w:tcMar>
              <w:top w:w="60" w:type="dxa"/>
              <w:left w:w="120" w:type="dxa"/>
              <w:bottom w:w="30" w:type="dxa"/>
              <w:right w:w="120" w:type="dxa"/>
            </w:tcMar>
          </w:tcPr>
          <w:p w14:paraId="3E367154">
            <w:pPr>
              <w:spacing w:before="120" w:after="120"/>
              <w:jc w:val="left"/>
              <w:rPr>
                <w:rFonts w:hint="eastAsia" w:ascii="仿宋" w:hAnsi="仿宋" w:eastAsia="仿宋"/>
                <w:sz w:val="28"/>
                <w:szCs w:val="28"/>
              </w:rPr>
            </w:pPr>
          </w:p>
        </w:tc>
        <w:tc>
          <w:tcPr>
            <w:tcW w:w="1920" w:type="dxa"/>
            <w:vMerge w:val="continue"/>
            <w:tcMar>
              <w:top w:w="60" w:type="dxa"/>
              <w:left w:w="120" w:type="dxa"/>
              <w:bottom w:w="30" w:type="dxa"/>
              <w:right w:w="120" w:type="dxa"/>
            </w:tcMar>
          </w:tcPr>
          <w:p w14:paraId="49A683CC">
            <w:pPr>
              <w:spacing w:before="120" w:after="120"/>
              <w:jc w:val="left"/>
              <w:rPr>
                <w:rFonts w:hint="eastAsia" w:ascii="仿宋" w:hAnsi="仿宋" w:eastAsia="仿宋"/>
                <w:sz w:val="28"/>
                <w:szCs w:val="28"/>
              </w:rPr>
            </w:pPr>
          </w:p>
        </w:tc>
      </w:tr>
      <w:tr w14:paraId="7CBB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6DA5BAEB">
            <w:pPr>
              <w:spacing w:before="120" w:after="120"/>
              <w:jc w:val="center"/>
              <w:rPr>
                <w:rFonts w:hint="eastAsia" w:ascii="仿宋" w:hAnsi="仿宋" w:eastAsia="仿宋"/>
                <w:sz w:val="28"/>
                <w:szCs w:val="28"/>
              </w:rPr>
            </w:pPr>
            <w:r>
              <w:rPr>
                <w:rFonts w:ascii="仿宋" w:hAnsi="仿宋" w:eastAsia="仿宋" w:cs="Arial"/>
                <w:sz w:val="28"/>
                <w:szCs w:val="28"/>
              </w:rPr>
              <w:t>工作单位</w:t>
            </w:r>
          </w:p>
        </w:tc>
        <w:tc>
          <w:tcPr>
            <w:tcW w:w="1741" w:type="dxa"/>
            <w:tcMar>
              <w:top w:w="60" w:type="dxa"/>
              <w:left w:w="120" w:type="dxa"/>
              <w:bottom w:w="30" w:type="dxa"/>
              <w:right w:w="120" w:type="dxa"/>
            </w:tcMar>
          </w:tcPr>
          <w:p w14:paraId="0A00B7D2">
            <w:pPr>
              <w:spacing w:before="120" w:after="120"/>
              <w:jc w:val="left"/>
              <w:rPr>
                <w:rFonts w:hint="eastAsia" w:ascii="仿宋" w:hAnsi="仿宋" w:eastAsia="仿宋"/>
                <w:sz w:val="28"/>
                <w:szCs w:val="28"/>
              </w:rPr>
            </w:pPr>
          </w:p>
        </w:tc>
        <w:tc>
          <w:tcPr>
            <w:tcW w:w="1710" w:type="dxa"/>
            <w:tcMar>
              <w:top w:w="60" w:type="dxa"/>
              <w:left w:w="120" w:type="dxa"/>
              <w:bottom w:w="30" w:type="dxa"/>
              <w:right w:w="120" w:type="dxa"/>
            </w:tcMar>
          </w:tcPr>
          <w:p w14:paraId="58989CE0">
            <w:pPr>
              <w:spacing w:before="120" w:after="120"/>
              <w:jc w:val="center"/>
              <w:rPr>
                <w:rFonts w:hint="eastAsia" w:ascii="仿宋" w:hAnsi="仿宋" w:eastAsia="仿宋"/>
                <w:sz w:val="28"/>
                <w:szCs w:val="28"/>
              </w:rPr>
            </w:pPr>
            <w:r>
              <w:rPr>
                <w:rFonts w:ascii="仿宋" w:hAnsi="仿宋" w:eastAsia="仿宋" w:cs="Arial"/>
                <w:sz w:val="28"/>
                <w:szCs w:val="28"/>
              </w:rPr>
              <w:t xml:space="preserve">职务 / </w:t>
            </w:r>
            <w:r>
              <w:rPr>
                <w:rFonts w:hint="eastAsia" w:ascii="仿宋" w:hAnsi="仿宋" w:eastAsia="仿宋" w:cs="Arial"/>
                <w:sz w:val="28"/>
                <w:szCs w:val="28"/>
              </w:rPr>
              <w:t>专业技术职称</w:t>
            </w:r>
          </w:p>
        </w:tc>
        <w:tc>
          <w:tcPr>
            <w:tcW w:w="3720" w:type="dxa"/>
            <w:gridSpan w:val="2"/>
            <w:tcMar>
              <w:top w:w="60" w:type="dxa"/>
              <w:left w:w="120" w:type="dxa"/>
              <w:bottom w:w="30" w:type="dxa"/>
              <w:right w:w="120" w:type="dxa"/>
            </w:tcMar>
          </w:tcPr>
          <w:p w14:paraId="71C70FF1">
            <w:pPr>
              <w:spacing w:before="120" w:after="120"/>
              <w:jc w:val="left"/>
              <w:rPr>
                <w:rFonts w:hint="eastAsia" w:ascii="仿宋" w:hAnsi="仿宋" w:eastAsia="仿宋"/>
                <w:sz w:val="28"/>
                <w:szCs w:val="28"/>
              </w:rPr>
            </w:pPr>
          </w:p>
        </w:tc>
      </w:tr>
      <w:tr w14:paraId="43FE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03778537">
            <w:pPr>
              <w:spacing w:before="120" w:after="120"/>
              <w:jc w:val="center"/>
              <w:rPr>
                <w:rFonts w:hint="eastAsia" w:ascii="仿宋" w:hAnsi="仿宋" w:eastAsia="仿宋" w:cs="Arial"/>
                <w:sz w:val="28"/>
                <w:szCs w:val="28"/>
              </w:rPr>
            </w:pPr>
            <w:r>
              <w:rPr>
                <w:rFonts w:hint="eastAsia" w:ascii="仿宋" w:hAnsi="仿宋" w:eastAsia="仿宋" w:cs="Arial"/>
                <w:sz w:val="28"/>
                <w:szCs w:val="28"/>
              </w:rPr>
              <w:t>身份证件</w:t>
            </w:r>
          </w:p>
          <w:p w14:paraId="3015C931">
            <w:pPr>
              <w:spacing w:before="120" w:after="120"/>
              <w:jc w:val="center"/>
              <w:rPr>
                <w:rFonts w:hint="eastAsia" w:ascii="仿宋" w:hAnsi="仿宋" w:eastAsia="仿宋" w:cs="Arial"/>
                <w:sz w:val="28"/>
                <w:szCs w:val="28"/>
              </w:rPr>
            </w:pPr>
            <w:r>
              <w:rPr>
                <w:rFonts w:hint="eastAsia" w:ascii="仿宋" w:hAnsi="仿宋" w:eastAsia="仿宋" w:cs="Arial"/>
                <w:sz w:val="28"/>
                <w:szCs w:val="28"/>
              </w:rPr>
              <w:t>类型</w:t>
            </w:r>
          </w:p>
        </w:tc>
        <w:tc>
          <w:tcPr>
            <w:tcW w:w="1741" w:type="dxa"/>
            <w:tcMar>
              <w:top w:w="60" w:type="dxa"/>
              <w:left w:w="120" w:type="dxa"/>
              <w:bottom w:w="30" w:type="dxa"/>
              <w:right w:w="120" w:type="dxa"/>
            </w:tcMar>
          </w:tcPr>
          <w:p w14:paraId="55E43A03">
            <w:pPr>
              <w:spacing w:before="120" w:after="120"/>
              <w:jc w:val="left"/>
              <w:rPr>
                <w:rFonts w:hint="eastAsia" w:ascii="仿宋" w:hAnsi="仿宋" w:eastAsia="仿宋"/>
                <w:sz w:val="28"/>
                <w:szCs w:val="28"/>
              </w:rPr>
            </w:pPr>
          </w:p>
        </w:tc>
        <w:tc>
          <w:tcPr>
            <w:tcW w:w="1710" w:type="dxa"/>
            <w:tcMar>
              <w:top w:w="60" w:type="dxa"/>
              <w:left w:w="120" w:type="dxa"/>
              <w:bottom w:w="30" w:type="dxa"/>
              <w:right w:w="120" w:type="dxa"/>
            </w:tcMar>
          </w:tcPr>
          <w:p w14:paraId="50B01121">
            <w:pPr>
              <w:spacing w:before="120" w:after="120"/>
              <w:jc w:val="center"/>
              <w:rPr>
                <w:rFonts w:hint="eastAsia" w:ascii="仿宋" w:hAnsi="仿宋" w:eastAsia="仿宋" w:cs="Arial"/>
                <w:sz w:val="28"/>
                <w:szCs w:val="28"/>
              </w:rPr>
            </w:pPr>
            <w:r>
              <w:rPr>
                <w:rFonts w:hint="eastAsia" w:ascii="仿宋" w:hAnsi="仿宋" w:eastAsia="仿宋" w:cs="Arial"/>
                <w:sz w:val="28"/>
                <w:szCs w:val="28"/>
              </w:rPr>
              <w:t>身份证件号</w:t>
            </w:r>
          </w:p>
        </w:tc>
        <w:tc>
          <w:tcPr>
            <w:tcW w:w="3720" w:type="dxa"/>
            <w:gridSpan w:val="2"/>
            <w:tcMar>
              <w:top w:w="60" w:type="dxa"/>
              <w:left w:w="120" w:type="dxa"/>
              <w:bottom w:w="30" w:type="dxa"/>
              <w:right w:w="120" w:type="dxa"/>
            </w:tcMar>
          </w:tcPr>
          <w:p w14:paraId="14609380">
            <w:pPr>
              <w:spacing w:before="120" w:after="120"/>
              <w:jc w:val="left"/>
              <w:rPr>
                <w:rFonts w:hint="eastAsia" w:ascii="仿宋" w:hAnsi="仿宋" w:eastAsia="仿宋"/>
                <w:sz w:val="28"/>
                <w:szCs w:val="28"/>
              </w:rPr>
            </w:pPr>
          </w:p>
        </w:tc>
      </w:tr>
      <w:tr w14:paraId="55C4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43A442BD">
            <w:pPr>
              <w:spacing w:before="120" w:after="120"/>
              <w:jc w:val="center"/>
              <w:rPr>
                <w:rFonts w:hint="eastAsia" w:ascii="仿宋" w:hAnsi="仿宋" w:eastAsia="仿宋"/>
                <w:sz w:val="28"/>
                <w:szCs w:val="28"/>
              </w:rPr>
            </w:pPr>
            <w:r>
              <w:rPr>
                <w:rFonts w:hint="eastAsia" w:ascii="仿宋" w:hAnsi="仿宋" w:eastAsia="仿宋" w:cs="Arial"/>
                <w:sz w:val="28"/>
                <w:szCs w:val="28"/>
              </w:rPr>
              <w:t>手机号码</w:t>
            </w:r>
          </w:p>
        </w:tc>
        <w:tc>
          <w:tcPr>
            <w:tcW w:w="1741" w:type="dxa"/>
            <w:tcMar>
              <w:top w:w="60" w:type="dxa"/>
              <w:left w:w="120" w:type="dxa"/>
              <w:bottom w:w="30" w:type="dxa"/>
              <w:right w:w="120" w:type="dxa"/>
            </w:tcMar>
          </w:tcPr>
          <w:p w14:paraId="0FA123F4">
            <w:pPr>
              <w:spacing w:before="120" w:after="120"/>
              <w:jc w:val="left"/>
              <w:rPr>
                <w:rFonts w:hint="eastAsia" w:ascii="仿宋" w:hAnsi="仿宋" w:eastAsia="仿宋"/>
                <w:sz w:val="28"/>
                <w:szCs w:val="28"/>
              </w:rPr>
            </w:pPr>
          </w:p>
        </w:tc>
        <w:tc>
          <w:tcPr>
            <w:tcW w:w="1710" w:type="dxa"/>
            <w:tcMar>
              <w:top w:w="60" w:type="dxa"/>
              <w:left w:w="120" w:type="dxa"/>
              <w:bottom w:w="30" w:type="dxa"/>
              <w:right w:w="120" w:type="dxa"/>
            </w:tcMar>
          </w:tcPr>
          <w:p w14:paraId="33ED1292">
            <w:pPr>
              <w:spacing w:before="120" w:after="120"/>
              <w:jc w:val="center"/>
              <w:rPr>
                <w:rFonts w:hint="eastAsia" w:ascii="仿宋" w:hAnsi="仿宋" w:eastAsia="仿宋"/>
                <w:sz w:val="28"/>
                <w:szCs w:val="28"/>
              </w:rPr>
            </w:pPr>
            <w:r>
              <w:rPr>
                <w:rFonts w:ascii="仿宋" w:hAnsi="仿宋" w:eastAsia="仿宋" w:cs="Arial"/>
                <w:sz w:val="28"/>
                <w:szCs w:val="28"/>
              </w:rPr>
              <w:t>电子邮箱</w:t>
            </w:r>
          </w:p>
        </w:tc>
        <w:tc>
          <w:tcPr>
            <w:tcW w:w="3720" w:type="dxa"/>
            <w:gridSpan w:val="2"/>
            <w:tcMar>
              <w:top w:w="60" w:type="dxa"/>
              <w:left w:w="120" w:type="dxa"/>
              <w:bottom w:w="30" w:type="dxa"/>
              <w:right w:w="120" w:type="dxa"/>
            </w:tcMar>
          </w:tcPr>
          <w:p w14:paraId="28EE3718">
            <w:pPr>
              <w:spacing w:before="120" w:after="120"/>
              <w:jc w:val="left"/>
              <w:rPr>
                <w:rFonts w:hint="eastAsia" w:ascii="仿宋" w:hAnsi="仿宋" w:eastAsia="仿宋"/>
                <w:sz w:val="28"/>
                <w:szCs w:val="28"/>
              </w:rPr>
            </w:pPr>
          </w:p>
        </w:tc>
      </w:tr>
      <w:tr w14:paraId="49964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6805A2A6">
            <w:pPr>
              <w:spacing w:before="120" w:after="120"/>
              <w:jc w:val="center"/>
              <w:rPr>
                <w:rFonts w:hint="eastAsia" w:ascii="仿宋" w:hAnsi="仿宋" w:eastAsia="仿宋"/>
                <w:sz w:val="28"/>
                <w:szCs w:val="28"/>
              </w:rPr>
            </w:pPr>
            <w:r>
              <w:rPr>
                <w:rFonts w:ascii="仿宋" w:hAnsi="仿宋" w:eastAsia="仿宋" w:cs="Arial"/>
                <w:sz w:val="28"/>
                <w:szCs w:val="28"/>
              </w:rPr>
              <w:t>通讯地址</w:t>
            </w:r>
          </w:p>
        </w:tc>
        <w:tc>
          <w:tcPr>
            <w:tcW w:w="7171" w:type="dxa"/>
            <w:gridSpan w:val="4"/>
            <w:tcMar>
              <w:top w:w="60" w:type="dxa"/>
              <w:left w:w="120" w:type="dxa"/>
              <w:bottom w:w="30" w:type="dxa"/>
              <w:right w:w="120" w:type="dxa"/>
            </w:tcMar>
          </w:tcPr>
          <w:p w14:paraId="3B3DB6B0">
            <w:pPr>
              <w:spacing w:before="120" w:after="120"/>
              <w:jc w:val="left"/>
              <w:rPr>
                <w:rFonts w:hint="eastAsia" w:ascii="仿宋" w:hAnsi="仿宋" w:eastAsia="仿宋"/>
                <w:sz w:val="28"/>
                <w:szCs w:val="28"/>
              </w:rPr>
            </w:pPr>
          </w:p>
        </w:tc>
      </w:tr>
      <w:tr w14:paraId="4144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556" w:hRule="atLeast"/>
          <w:jc w:val="center"/>
        </w:trPr>
        <w:tc>
          <w:tcPr>
            <w:tcW w:w="1650" w:type="dxa"/>
            <w:tcMar>
              <w:top w:w="60" w:type="dxa"/>
              <w:left w:w="120" w:type="dxa"/>
              <w:bottom w:w="30" w:type="dxa"/>
              <w:right w:w="120" w:type="dxa"/>
            </w:tcMar>
          </w:tcPr>
          <w:p w14:paraId="6A79C597">
            <w:pPr>
              <w:spacing w:before="120" w:after="120"/>
              <w:jc w:val="center"/>
              <w:rPr>
                <w:rFonts w:hint="eastAsia" w:ascii="仿宋" w:hAnsi="仿宋" w:eastAsia="仿宋" w:cs="Arial"/>
                <w:sz w:val="28"/>
                <w:szCs w:val="28"/>
              </w:rPr>
            </w:pPr>
            <w:r>
              <w:rPr>
                <w:rFonts w:hint="eastAsia" w:ascii="仿宋" w:hAnsi="仿宋" w:eastAsia="仿宋" w:cs="Arial"/>
                <w:sz w:val="28"/>
                <w:szCs w:val="28"/>
              </w:rPr>
              <w:t>其他社会职务</w:t>
            </w:r>
          </w:p>
        </w:tc>
        <w:tc>
          <w:tcPr>
            <w:tcW w:w="7171" w:type="dxa"/>
            <w:gridSpan w:val="4"/>
            <w:tcMar>
              <w:top w:w="60" w:type="dxa"/>
              <w:left w:w="120" w:type="dxa"/>
              <w:bottom w:w="30" w:type="dxa"/>
              <w:right w:w="120" w:type="dxa"/>
            </w:tcMar>
          </w:tcPr>
          <w:p w14:paraId="6FAF0807">
            <w:pPr>
              <w:spacing w:before="120" w:after="120"/>
              <w:jc w:val="left"/>
              <w:rPr>
                <w:rFonts w:hint="eastAsia" w:ascii="仿宋" w:hAnsi="仿宋" w:eastAsia="仿宋"/>
                <w:sz w:val="28"/>
                <w:szCs w:val="28"/>
              </w:rPr>
            </w:pPr>
          </w:p>
        </w:tc>
      </w:tr>
      <w:tr w14:paraId="6475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3578" w:hRule="atLeast"/>
          <w:jc w:val="center"/>
        </w:trPr>
        <w:tc>
          <w:tcPr>
            <w:tcW w:w="1650" w:type="dxa"/>
            <w:tcMar>
              <w:top w:w="60" w:type="dxa"/>
              <w:left w:w="120" w:type="dxa"/>
              <w:bottom w:w="30" w:type="dxa"/>
              <w:right w:w="120" w:type="dxa"/>
            </w:tcMar>
          </w:tcPr>
          <w:p w14:paraId="24F4DE86">
            <w:pPr>
              <w:spacing w:before="120" w:after="120"/>
              <w:jc w:val="center"/>
              <w:rPr>
                <w:rFonts w:hint="eastAsia" w:ascii="仿宋" w:hAnsi="仿宋" w:eastAsia="仿宋"/>
                <w:sz w:val="28"/>
                <w:szCs w:val="28"/>
              </w:rPr>
            </w:pPr>
            <w:r>
              <w:rPr>
                <w:rFonts w:ascii="仿宋" w:hAnsi="仿宋" w:eastAsia="仿宋" w:cs="Arial"/>
                <w:sz w:val="28"/>
                <w:szCs w:val="28"/>
              </w:rPr>
              <w:t>主要工作经历与专业成果</w:t>
            </w:r>
          </w:p>
        </w:tc>
        <w:tc>
          <w:tcPr>
            <w:tcW w:w="7171" w:type="dxa"/>
            <w:gridSpan w:val="4"/>
            <w:tcMar>
              <w:top w:w="60" w:type="dxa"/>
              <w:left w:w="120" w:type="dxa"/>
              <w:bottom w:w="30" w:type="dxa"/>
              <w:right w:w="120" w:type="dxa"/>
            </w:tcMar>
          </w:tcPr>
          <w:p w14:paraId="610975CC">
            <w:pPr>
              <w:spacing w:before="120" w:after="120"/>
              <w:jc w:val="left"/>
              <w:rPr>
                <w:rFonts w:hint="eastAsia" w:ascii="仿宋" w:hAnsi="仿宋" w:eastAsia="仿宋" w:cs="Arial"/>
                <w:sz w:val="28"/>
                <w:szCs w:val="28"/>
              </w:rPr>
            </w:pPr>
            <w:r>
              <w:rPr>
                <w:rFonts w:ascii="仿宋" w:hAnsi="仿宋" w:eastAsia="仿宋" w:cs="Arial"/>
                <w:sz w:val="24"/>
                <w:szCs w:val="24"/>
              </w:rPr>
              <w:t>（重点说明相关领域工作经历、研究成果或实践经验</w:t>
            </w:r>
            <w:r>
              <w:rPr>
                <w:rFonts w:hint="eastAsia" w:ascii="仿宋" w:hAnsi="仿宋" w:eastAsia="仿宋" w:cs="Arial"/>
                <w:sz w:val="24"/>
                <w:szCs w:val="24"/>
              </w:rPr>
              <w:t>，</w:t>
            </w:r>
            <w:r>
              <w:rPr>
                <w:rFonts w:ascii="仿宋" w:hAnsi="仿宋" w:eastAsia="仿宋" w:cs="Arial"/>
                <w:sz w:val="24"/>
                <w:szCs w:val="24"/>
              </w:rPr>
              <w:t>可另附页）</w:t>
            </w:r>
          </w:p>
          <w:p w14:paraId="42F8F903">
            <w:pPr>
              <w:spacing w:before="120" w:after="120"/>
              <w:jc w:val="left"/>
              <w:rPr>
                <w:rFonts w:hint="eastAsia" w:ascii="仿宋" w:hAnsi="仿宋" w:eastAsia="仿宋" w:cs="Arial"/>
                <w:sz w:val="28"/>
                <w:szCs w:val="28"/>
              </w:rPr>
            </w:pPr>
          </w:p>
        </w:tc>
      </w:tr>
      <w:tr w14:paraId="2295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2ED10727">
            <w:pPr>
              <w:spacing w:before="120" w:after="120"/>
              <w:jc w:val="center"/>
              <w:rPr>
                <w:rFonts w:hint="eastAsia" w:ascii="仿宋" w:hAnsi="仿宋" w:eastAsia="仿宋" w:cs="Arial"/>
                <w:sz w:val="28"/>
                <w:szCs w:val="28"/>
              </w:rPr>
            </w:pPr>
            <w:r>
              <w:rPr>
                <w:rFonts w:ascii="仿宋" w:hAnsi="仿宋" w:eastAsia="仿宋" w:cs="Arial"/>
                <w:sz w:val="28"/>
                <w:szCs w:val="28"/>
              </w:rPr>
              <w:t>专业擅长</w:t>
            </w:r>
          </w:p>
          <w:p w14:paraId="14CB9711">
            <w:pPr>
              <w:spacing w:before="120" w:after="120"/>
              <w:jc w:val="center"/>
              <w:rPr>
                <w:rFonts w:hint="eastAsia" w:ascii="仿宋" w:hAnsi="仿宋" w:eastAsia="仿宋"/>
                <w:sz w:val="28"/>
                <w:szCs w:val="28"/>
              </w:rPr>
            </w:pPr>
            <w:r>
              <w:rPr>
                <w:rFonts w:ascii="仿宋" w:hAnsi="仿宋" w:eastAsia="仿宋" w:cs="Arial"/>
                <w:sz w:val="28"/>
                <w:szCs w:val="28"/>
              </w:rPr>
              <w:t>领域</w:t>
            </w:r>
          </w:p>
        </w:tc>
        <w:tc>
          <w:tcPr>
            <w:tcW w:w="7171" w:type="dxa"/>
            <w:gridSpan w:val="4"/>
            <w:tcMar>
              <w:top w:w="60" w:type="dxa"/>
              <w:left w:w="120" w:type="dxa"/>
              <w:bottom w:w="30" w:type="dxa"/>
              <w:right w:w="120" w:type="dxa"/>
            </w:tcMar>
          </w:tcPr>
          <w:p w14:paraId="616F24FD">
            <w:pPr>
              <w:spacing w:before="120" w:after="120"/>
              <w:jc w:val="left"/>
              <w:rPr>
                <w:rFonts w:hint="eastAsia" w:ascii="仿宋" w:hAnsi="仿宋" w:eastAsia="仿宋" w:cs="Arial"/>
                <w:sz w:val="28"/>
                <w:szCs w:val="28"/>
              </w:rPr>
            </w:pPr>
            <w:r>
              <w:rPr>
                <w:rFonts w:ascii="仿宋" w:hAnsi="仿宋" w:eastAsia="仿宋" w:cs="Arial"/>
                <w:sz w:val="28"/>
                <w:szCs w:val="28"/>
              </w:rPr>
              <w:t>□ 地理标志保护与运用</w:t>
            </w:r>
          </w:p>
          <w:p w14:paraId="7FEAF87D">
            <w:pPr>
              <w:spacing w:before="120" w:after="120"/>
              <w:jc w:val="left"/>
              <w:rPr>
                <w:rFonts w:hint="eastAsia" w:ascii="仿宋" w:hAnsi="仿宋" w:eastAsia="仿宋" w:cs="Arial"/>
                <w:sz w:val="28"/>
                <w:szCs w:val="28"/>
              </w:rPr>
            </w:pPr>
            <w:r>
              <w:rPr>
                <w:rFonts w:ascii="仿宋" w:hAnsi="仿宋" w:eastAsia="仿宋" w:cs="Arial"/>
                <w:sz w:val="28"/>
                <w:szCs w:val="28"/>
              </w:rPr>
              <w:t>□ 数字经济与产业数字化</w:t>
            </w:r>
          </w:p>
          <w:p w14:paraId="744BD9E7">
            <w:pPr>
              <w:spacing w:before="120" w:after="120"/>
              <w:jc w:val="left"/>
              <w:rPr>
                <w:rFonts w:hint="eastAsia" w:ascii="仿宋" w:hAnsi="仿宋" w:eastAsia="仿宋" w:cs="Arial"/>
                <w:sz w:val="28"/>
                <w:szCs w:val="28"/>
              </w:rPr>
            </w:pPr>
            <w:r>
              <w:rPr>
                <w:rFonts w:ascii="仿宋" w:hAnsi="仿宋" w:eastAsia="仿宋" w:cs="Arial"/>
                <w:sz w:val="28"/>
                <w:szCs w:val="28"/>
              </w:rPr>
              <w:t>□ 产业发展与区域经济</w:t>
            </w:r>
          </w:p>
          <w:p w14:paraId="1CF374EC">
            <w:pPr>
              <w:spacing w:before="120" w:after="120"/>
              <w:jc w:val="left"/>
              <w:rPr>
                <w:rFonts w:hint="eastAsia" w:ascii="仿宋" w:hAnsi="仿宋" w:eastAsia="仿宋" w:cs="Arial"/>
                <w:sz w:val="28"/>
                <w:szCs w:val="28"/>
              </w:rPr>
            </w:pPr>
            <w:r>
              <w:rPr>
                <w:rFonts w:ascii="仿宋" w:hAnsi="仿宋" w:eastAsia="仿宋" w:cs="Arial"/>
                <w:sz w:val="28"/>
                <w:szCs w:val="28"/>
              </w:rPr>
              <w:t xml:space="preserve">□ </w:t>
            </w:r>
            <w:r>
              <w:rPr>
                <w:rFonts w:hint="eastAsia" w:ascii="仿宋" w:hAnsi="仿宋" w:eastAsia="仿宋" w:cs="Arial"/>
                <w:sz w:val="28"/>
                <w:szCs w:val="28"/>
              </w:rPr>
              <w:t>政策研究</w:t>
            </w:r>
          </w:p>
          <w:p w14:paraId="42D93AE8">
            <w:pPr>
              <w:spacing w:before="120" w:after="120"/>
              <w:jc w:val="left"/>
              <w:rPr>
                <w:rFonts w:hint="eastAsia" w:ascii="仿宋" w:hAnsi="仿宋" w:eastAsia="仿宋" w:cs="Arial"/>
                <w:sz w:val="28"/>
                <w:szCs w:val="28"/>
              </w:rPr>
            </w:pPr>
            <w:r>
              <w:rPr>
                <w:rFonts w:ascii="仿宋" w:hAnsi="仿宋" w:eastAsia="仿宋" w:cs="Arial"/>
                <w:sz w:val="28"/>
                <w:szCs w:val="28"/>
              </w:rPr>
              <w:t xml:space="preserve">□ </w:t>
            </w:r>
            <w:r>
              <w:rPr>
                <w:rFonts w:hint="eastAsia" w:ascii="仿宋" w:hAnsi="仿宋" w:eastAsia="仿宋" w:cs="Arial"/>
                <w:sz w:val="28"/>
                <w:szCs w:val="28"/>
              </w:rPr>
              <w:t>法律法规</w:t>
            </w:r>
          </w:p>
          <w:p w14:paraId="22B5A076">
            <w:pPr>
              <w:spacing w:before="120" w:after="120"/>
              <w:jc w:val="left"/>
              <w:rPr>
                <w:rFonts w:hint="eastAsia" w:ascii="仿宋" w:hAnsi="仿宋" w:eastAsia="仿宋" w:cs="Arial"/>
                <w:sz w:val="28"/>
                <w:szCs w:val="28"/>
              </w:rPr>
            </w:pPr>
            <w:r>
              <w:rPr>
                <w:rFonts w:ascii="仿宋" w:hAnsi="仿宋" w:eastAsia="仿宋" w:cs="Arial"/>
                <w:sz w:val="28"/>
                <w:szCs w:val="28"/>
              </w:rPr>
              <w:t>□ 标准化建设</w:t>
            </w:r>
          </w:p>
          <w:p w14:paraId="2CD9A1F7">
            <w:pPr>
              <w:spacing w:before="120" w:after="120"/>
              <w:jc w:val="left"/>
              <w:rPr>
                <w:rFonts w:hint="eastAsia" w:ascii="仿宋" w:hAnsi="仿宋" w:eastAsia="仿宋" w:cs="Arial"/>
                <w:sz w:val="28"/>
                <w:szCs w:val="28"/>
              </w:rPr>
            </w:pPr>
            <w:r>
              <w:rPr>
                <w:rFonts w:ascii="仿宋" w:hAnsi="仿宋" w:eastAsia="仿宋" w:cs="Arial"/>
                <w:sz w:val="28"/>
                <w:szCs w:val="28"/>
              </w:rPr>
              <w:t>□ 知识产权</w:t>
            </w:r>
          </w:p>
          <w:p w14:paraId="34274511">
            <w:pPr>
              <w:spacing w:before="120" w:after="120"/>
              <w:jc w:val="left"/>
              <w:rPr>
                <w:rFonts w:hint="eastAsia" w:ascii="仿宋" w:hAnsi="仿宋" w:eastAsia="仿宋" w:cs="Arial"/>
                <w:sz w:val="28"/>
                <w:szCs w:val="28"/>
              </w:rPr>
            </w:pPr>
            <w:r>
              <w:rPr>
                <w:rFonts w:ascii="仿宋" w:hAnsi="仿宋" w:eastAsia="仿宋" w:cs="Arial"/>
                <w:sz w:val="28"/>
                <w:szCs w:val="28"/>
              </w:rPr>
              <w:t>□ 中小企业服务</w:t>
            </w:r>
          </w:p>
          <w:p w14:paraId="41D64F24">
            <w:pPr>
              <w:spacing w:before="120" w:after="120"/>
              <w:jc w:val="left"/>
              <w:rPr>
                <w:rFonts w:hint="eastAsia" w:ascii="仿宋" w:hAnsi="仿宋" w:eastAsia="仿宋" w:cs="Arial"/>
                <w:sz w:val="28"/>
                <w:szCs w:val="28"/>
              </w:rPr>
            </w:pPr>
            <w:r>
              <w:rPr>
                <w:rFonts w:ascii="仿宋" w:hAnsi="仿宋" w:eastAsia="仿宋" w:cs="Arial"/>
                <w:sz w:val="28"/>
                <w:szCs w:val="28"/>
              </w:rPr>
              <w:t xml:space="preserve">□ </w:t>
            </w:r>
            <w:r>
              <w:rPr>
                <w:rFonts w:hint="eastAsia" w:ascii="仿宋" w:hAnsi="仿宋" w:eastAsia="仿宋" w:cs="Arial"/>
                <w:sz w:val="28"/>
                <w:szCs w:val="28"/>
              </w:rPr>
              <w:t>国际交流/贸易</w:t>
            </w:r>
          </w:p>
          <w:p w14:paraId="619169D3">
            <w:pPr>
              <w:spacing w:before="120" w:after="120"/>
              <w:jc w:val="left"/>
              <w:rPr>
                <w:rFonts w:hint="eastAsia" w:ascii="仿宋" w:hAnsi="仿宋" w:eastAsia="仿宋"/>
                <w:sz w:val="28"/>
                <w:szCs w:val="28"/>
              </w:rPr>
            </w:pPr>
            <w:r>
              <w:rPr>
                <w:rFonts w:ascii="仿宋" w:hAnsi="仿宋" w:eastAsia="仿宋" w:cs="Arial"/>
                <w:sz w:val="28"/>
                <w:szCs w:val="28"/>
              </w:rPr>
              <w:t>□ 其他：</w:t>
            </w:r>
          </w:p>
        </w:tc>
      </w:tr>
      <w:tr w14:paraId="4A8AC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3C288F6E">
            <w:pPr>
              <w:spacing w:before="120" w:after="120"/>
              <w:jc w:val="center"/>
              <w:rPr>
                <w:rFonts w:hint="eastAsia" w:ascii="仿宋" w:hAnsi="仿宋" w:eastAsia="仿宋" w:cs="Arial"/>
                <w:sz w:val="28"/>
                <w:szCs w:val="28"/>
              </w:rPr>
            </w:pPr>
            <w:r>
              <w:rPr>
                <w:rFonts w:ascii="仿宋" w:hAnsi="仿宋" w:eastAsia="仿宋" w:cs="Arial"/>
                <w:sz w:val="28"/>
                <w:szCs w:val="28"/>
              </w:rPr>
              <w:t>推荐单位</w:t>
            </w:r>
          </w:p>
          <w:p w14:paraId="657C2641">
            <w:pPr>
              <w:spacing w:before="120" w:after="120"/>
              <w:jc w:val="center"/>
              <w:rPr>
                <w:rFonts w:hint="eastAsia" w:ascii="仿宋" w:hAnsi="仿宋" w:eastAsia="仿宋"/>
                <w:sz w:val="28"/>
                <w:szCs w:val="28"/>
              </w:rPr>
            </w:pPr>
            <w:r>
              <w:rPr>
                <w:rFonts w:ascii="仿宋" w:hAnsi="仿宋" w:eastAsia="仿宋" w:cs="Arial"/>
                <w:sz w:val="28"/>
                <w:szCs w:val="28"/>
              </w:rPr>
              <w:t>意见</w:t>
            </w:r>
          </w:p>
        </w:tc>
        <w:tc>
          <w:tcPr>
            <w:tcW w:w="7171" w:type="dxa"/>
            <w:gridSpan w:val="4"/>
            <w:tcMar>
              <w:top w:w="60" w:type="dxa"/>
              <w:left w:w="120" w:type="dxa"/>
              <w:bottom w:w="30" w:type="dxa"/>
              <w:right w:w="120" w:type="dxa"/>
            </w:tcMar>
          </w:tcPr>
          <w:p w14:paraId="66D48AFD">
            <w:pPr>
              <w:spacing w:before="120" w:after="120"/>
              <w:ind w:firstLine="560" w:firstLineChars="200"/>
              <w:jc w:val="left"/>
              <w:rPr>
                <w:rFonts w:hint="eastAsia" w:ascii="仿宋" w:hAnsi="仿宋" w:eastAsia="仿宋" w:cs="Arial"/>
                <w:sz w:val="28"/>
                <w:szCs w:val="28"/>
              </w:rPr>
            </w:pPr>
            <w:r>
              <w:rPr>
                <w:rFonts w:ascii="仿宋" w:hAnsi="仿宋" w:eastAsia="仿宋" w:cs="Arial"/>
                <w:sz w:val="28"/>
                <w:szCs w:val="28"/>
              </w:rPr>
              <w:t>本单位</w:t>
            </w:r>
            <w:r>
              <w:rPr>
                <w:rFonts w:hint="eastAsia" w:ascii="仿宋" w:hAnsi="仿宋" w:eastAsia="仿宋" w:cs="Arial"/>
                <w:sz w:val="28"/>
                <w:szCs w:val="28"/>
              </w:rPr>
              <w:t>同意</w:t>
            </w:r>
            <w:r>
              <w:rPr>
                <w:rFonts w:ascii="仿宋" w:hAnsi="仿宋" w:eastAsia="仿宋" w:cs="Arial"/>
                <w:sz w:val="28"/>
                <w:szCs w:val="28"/>
              </w:rPr>
              <w:t>推荐该同志参与</w:t>
            </w:r>
            <w:r>
              <w:rPr>
                <w:rFonts w:hint="eastAsia" w:ascii="仿宋" w:hAnsi="仿宋" w:eastAsia="仿宋" w:cs="Arial"/>
                <w:sz w:val="28"/>
                <w:szCs w:val="28"/>
              </w:rPr>
              <w:t>《中国地理标志产业发展蓝皮书》（2027）</w:t>
            </w:r>
            <w:r>
              <w:rPr>
                <w:rFonts w:ascii="仿宋" w:hAnsi="仿宋" w:eastAsia="仿宋" w:cs="Arial"/>
                <w:sz w:val="28"/>
                <w:szCs w:val="28"/>
              </w:rPr>
              <w:t>编辑委员会工作，填报内容真实有效。</w:t>
            </w:r>
          </w:p>
          <w:p w14:paraId="4706DB98">
            <w:pPr>
              <w:spacing w:before="120" w:after="120"/>
              <w:ind w:firstLine="560" w:firstLineChars="200"/>
              <w:jc w:val="left"/>
              <w:rPr>
                <w:rFonts w:hint="eastAsia" w:ascii="仿宋" w:hAnsi="仿宋" w:eastAsia="仿宋" w:cs="Arial"/>
                <w:sz w:val="28"/>
                <w:szCs w:val="28"/>
              </w:rPr>
            </w:pPr>
          </w:p>
          <w:p w14:paraId="02E50406">
            <w:pPr>
              <w:spacing w:before="120" w:after="120"/>
              <w:ind w:firstLine="2940" w:firstLineChars="1050"/>
              <w:jc w:val="left"/>
              <w:rPr>
                <w:rFonts w:hint="eastAsia" w:ascii="仿宋" w:hAnsi="仿宋" w:eastAsia="仿宋" w:cs="Arial"/>
                <w:sz w:val="28"/>
                <w:szCs w:val="28"/>
              </w:rPr>
            </w:pPr>
            <w:r>
              <w:rPr>
                <w:rFonts w:ascii="仿宋" w:hAnsi="仿宋" w:eastAsia="仿宋" w:cs="Arial"/>
                <w:sz w:val="28"/>
                <w:szCs w:val="28"/>
              </w:rPr>
              <w:t>单位盖章：</w:t>
            </w:r>
          </w:p>
          <w:p w14:paraId="26D8142D">
            <w:pPr>
              <w:spacing w:before="120" w:after="120"/>
              <w:ind w:firstLine="3080" w:firstLineChars="1100"/>
              <w:jc w:val="left"/>
              <w:rPr>
                <w:rFonts w:hint="eastAsia" w:ascii="仿宋" w:hAnsi="仿宋" w:eastAsia="仿宋"/>
                <w:sz w:val="28"/>
                <w:szCs w:val="28"/>
              </w:rPr>
            </w:pPr>
            <w:r>
              <w:rPr>
                <w:rFonts w:hint="eastAsia" w:ascii="仿宋" w:hAnsi="仿宋" w:eastAsia="仿宋" w:cs="Arial"/>
                <w:sz w:val="28"/>
                <w:szCs w:val="28"/>
              </w:rPr>
              <w:t>2026</w:t>
            </w:r>
            <w:r>
              <w:rPr>
                <w:rFonts w:ascii="仿宋" w:hAnsi="仿宋" w:eastAsia="仿宋" w:cs="Arial"/>
                <w:sz w:val="28"/>
                <w:szCs w:val="28"/>
              </w:rPr>
              <w:t xml:space="preserve">年 </w:t>
            </w:r>
            <w:r>
              <w:rPr>
                <w:rFonts w:hint="eastAsia" w:ascii="仿宋" w:hAnsi="仿宋" w:eastAsia="仿宋" w:cs="Arial"/>
                <w:sz w:val="28"/>
                <w:szCs w:val="28"/>
              </w:rPr>
              <w:t xml:space="preserve">    </w:t>
            </w:r>
            <w:r>
              <w:rPr>
                <w:rFonts w:ascii="仿宋" w:hAnsi="仿宋" w:eastAsia="仿宋" w:cs="Arial"/>
                <w:sz w:val="28"/>
                <w:szCs w:val="28"/>
              </w:rPr>
              <w:t xml:space="preserve">月 </w:t>
            </w:r>
            <w:r>
              <w:rPr>
                <w:rFonts w:hint="eastAsia" w:ascii="仿宋" w:hAnsi="仿宋" w:eastAsia="仿宋" w:cs="Arial"/>
                <w:sz w:val="28"/>
                <w:szCs w:val="28"/>
              </w:rPr>
              <w:t xml:space="preserve">    </w:t>
            </w:r>
            <w:r>
              <w:rPr>
                <w:rFonts w:ascii="仿宋" w:hAnsi="仿宋" w:eastAsia="仿宋" w:cs="Arial"/>
                <w:sz w:val="28"/>
                <w:szCs w:val="28"/>
              </w:rPr>
              <w:t>日</w:t>
            </w:r>
          </w:p>
        </w:tc>
      </w:tr>
      <w:tr w14:paraId="413C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50" w:type="dxa"/>
            <w:tcMar>
              <w:top w:w="60" w:type="dxa"/>
              <w:left w:w="120" w:type="dxa"/>
              <w:bottom w:w="30" w:type="dxa"/>
              <w:right w:w="120" w:type="dxa"/>
            </w:tcMar>
          </w:tcPr>
          <w:p w14:paraId="49D26145">
            <w:pPr>
              <w:spacing w:before="120" w:after="120"/>
              <w:jc w:val="center"/>
              <w:rPr>
                <w:rFonts w:hint="eastAsia" w:ascii="仿宋" w:hAnsi="仿宋" w:eastAsia="仿宋"/>
                <w:sz w:val="28"/>
                <w:szCs w:val="28"/>
              </w:rPr>
            </w:pPr>
            <w:r>
              <w:rPr>
                <w:rFonts w:ascii="仿宋" w:hAnsi="仿宋" w:eastAsia="仿宋" w:cs="Arial"/>
                <w:sz w:val="28"/>
                <w:szCs w:val="28"/>
              </w:rPr>
              <w:t>备注</w:t>
            </w:r>
          </w:p>
        </w:tc>
        <w:tc>
          <w:tcPr>
            <w:tcW w:w="7171" w:type="dxa"/>
            <w:gridSpan w:val="4"/>
            <w:tcMar>
              <w:top w:w="60" w:type="dxa"/>
              <w:left w:w="120" w:type="dxa"/>
              <w:bottom w:w="30" w:type="dxa"/>
              <w:right w:w="120" w:type="dxa"/>
            </w:tcMar>
          </w:tcPr>
          <w:p w14:paraId="26EA79D2">
            <w:pPr>
              <w:numPr>
                <w:ilvl w:val="0"/>
                <w:numId w:val="1"/>
              </w:numPr>
              <w:spacing w:before="120" w:after="120"/>
              <w:jc w:val="left"/>
              <w:rPr>
                <w:rFonts w:hint="eastAsia" w:ascii="仿宋" w:hAnsi="仿宋" w:eastAsia="仿宋" w:cs="Arial"/>
                <w:sz w:val="28"/>
                <w:szCs w:val="28"/>
              </w:rPr>
            </w:pPr>
            <w:r>
              <w:rPr>
                <w:rFonts w:ascii="仿宋" w:hAnsi="仿宋" w:eastAsia="仿宋" w:cs="Arial"/>
                <w:sz w:val="28"/>
                <w:szCs w:val="28"/>
              </w:rPr>
              <w:t>本表由推荐单位审核后</w:t>
            </w:r>
            <w:r>
              <w:rPr>
                <w:rFonts w:hint="eastAsia" w:ascii="仿宋" w:hAnsi="仿宋" w:eastAsia="仿宋" w:cs="Arial"/>
                <w:sz w:val="28"/>
                <w:szCs w:val="28"/>
              </w:rPr>
              <w:t>盖章填报</w:t>
            </w:r>
            <w:r>
              <w:rPr>
                <w:rFonts w:ascii="仿宋" w:hAnsi="仿宋" w:eastAsia="仿宋" w:cs="Arial"/>
                <w:sz w:val="28"/>
                <w:szCs w:val="28"/>
              </w:rPr>
              <w:t>，内容须真实、准确。</w:t>
            </w:r>
          </w:p>
          <w:p w14:paraId="0C503A65">
            <w:pPr>
              <w:numPr>
                <w:ilvl w:val="0"/>
                <w:numId w:val="1"/>
              </w:numPr>
              <w:spacing w:before="120" w:after="120"/>
              <w:jc w:val="left"/>
              <w:rPr>
                <w:rFonts w:hint="eastAsia" w:ascii="仿宋" w:hAnsi="仿宋" w:eastAsia="仿宋"/>
                <w:sz w:val="28"/>
                <w:szCs w:val="28"/>
              </w:rPr>
            </w:pPr>
            <w:r>
              <w:rPr>
                <w:rFonts w:ascii="仿宋" w:hAnsi="仿宋" w:eastAsia="仿宋" w:cs="Arial"/>
                <w:sz w:val="28"/>
                <w:szCs w:val="28"/>
              </w:rPr>
              <w:t>请</w:t>
            </w:r>
            <w:r>
              <w:rPr>
                <w:rFonts w:hint="eastAsia" w:ascii="仿宋" w:hAnsi="仿宋" w:eastAsia="仿宋" w:cs="Arial"/>
                <w:sz w:val="28"/>
                <w:szCs w:val="28"/>
              </w:rPr>
              <w:t>于2026年11月30日前</w:t>
            </w:r>
            <w:r>
              <w:rPr>
                <w:rFonts w:ascii="仿宋" w:hAnsi="仿宋" w:eastAsia="仿宋" w:cs="Arial"/>
                <w:sz w:val="28"/>
                <w:szCs w:val="28"/>
              </w:rPr>
              <w:t>将本表电子版（扫描件+可编辑版）报送至指定邮箱：</w:t>
            </w:r>
            <w:r>
              <w:rPr>
                <w:rFonts w:hint="eastAsia" w:ascii="仿宋" w:hAnsi="仿宋" w:eastAsia="仿宋" w:cs="Arial"/>
                <w:sz w:val="28"/>
                <w:szCs w:val="28"/>
              </w:rPr>
              <w:t>dbb@smec.org.cn</w:t>
            </w:r>
            <w:r>
              <w:rPr>
                <w:rFonts w:ascii="仿宋" w:hAnsi="仿宋" w:eastAsia="仿宋" w:cs="Arial"/>
                <w:sz w:val="28"/>
                <w:szCs w:val="28"/>
              </w:rPr>
              <w:t>。</w:t>
            </w:r>
          </w:p>
          <w:p w14:paraId="7CDCE4A4">
            <w:pPr>
              <w:numPr>
                <w:ilvl w:val="0"/>
                <w:numId w:val="1"/>
              </w:numPr>
              <w:spacing w:before="120" w:after="120"/>
              <w:jc w:val="left"/>
              <w:rPr>
                <w:rFonts w:hint="eastAsia" w:ascii="仿宋" w:hAnsi="仿宋" w:eastAsia="仿宋"/>
                <w:sz w:val="28"/>
                <w:szCs w:val="28"/>
              </w:rPr>
            </w:pPr>
            <w:r>
              <w:rPr>
                <w:rFonts w:hint="eastAsia" w:ascii="仿宋" w:hAnsi="仿宋" w:eastAsia="仿宋" w:cs="Arial"/>
                <w:sz w:val="28"/>
                <w:szCs w:val="28"/>
              </w:rPr>
              <w:t>项目综合协调组</w:t>
            </w:r>
            <w:r>
              <w:rPr>
                <w:rFonts w:ascii="仿宋" w:hAnsi="仿宋" w:eastAsia="仿宋" w:cs="Arial"/>
                <w:sz w:val="28"/>
                <w:szCs w:val="28"/>
              </w:rPr>
              <w:t>对申报人员进行资格审核后，确定</w:t>
            </w:r>
            <w:r>
              <w:rPr>
                <w:rFonts w:hint="eastAsia" w:ascii="仿宋" w:hAnsi="仿宋" w:eastAsia="仿宋" w:cs="Arial"/>
                <w:sz w:val="28"/>
                <w:szCs w:val="28"/>
              </w:rPr>
              <w:t>编委</w:t>
            </w:r>
            <w:r>
              <w:rPr>
                <w:rFonts w:ascii="仿宋" w:hAnsi="仿宋" w:eastAsia="仿宋" w:cs="Arial"/>
                <w:sz w:val="28"/>
                <w:szCs w:val="28"/>
              </w:rPr>
              <w:t>名单并另行发文公布。</w:t>
            </w:r>
          </w:p>
        </w:tc>
      </w:tr>
    </w:tbl>
    <w:p w14:paraId="5F91338B">
      <w:pPr>
        <w:spacing w:before="120"/>
        <w:jc w:val="left"/>
        <w:rPr>
          <w:rFonts w:hint="eastAsia" w:ascii="仿宋" w:hAnsi="仿宋" w:eastAsia="仿宋" w:cs="宋体"/>
          <w:sz w:val="28"/>
          <w:szCs w:val="28"/>
        </w:rPr>
      </w:pPr>
      <w:r>
        <w:rPr>
          <w:rFonts w:hint="eastAsia" w:ascii="仿宋" w:hAnsi="仿宋" w:eastAsia="仿宋" w:cs="宋体"/>
          <w:sz w:val="28"/>
          <w:szCs w:val="28"/>
        </w:rPr>
        <w:t>（请将本人身份证件的复印件粘贴在下一页）</w:t>
      </w:r>
    </w:p>
    <w:p w14:paraId="1F46ADC6">
      <w:pPr>
        <w:spacing w:before="120"/>
        <w:ind w:left="-630" w:leftChars="-300" w:firstLine="235" w:firstLineChars="98"/>
        <w:jc w:val="left"/>
        <w:rPr>
          <w:rFonts w:hint="eastAsia"/>
          <w:b/>
          <w:bCs/>
          <w:sz w:val="24"/>
        </w:rPr>
      </w:pPr>
    </w:p>
    <w:tbl>
      <w:tblPr>
        <w:tblStyle w:val="15"/>
        <w:tblpPr w:leftFromText="180" w:rightFromText="180" w:vertAnchor="text" w:horzAnchor="page" w:tblpX="2497" w:tblpY="141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48"/>
      </w:tblGrid>
      <w:tr w14:paraId="2A5BD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0" w:hRule="atLeast"/>
        </w:trPr>
        <w:tc>
          <w:tcPr>
            <w:tcW w:w="6948" w:type="dxa"/>
            <w:vAlign w:val="center"/>
          </w:tcPr>
          <w:p w14:paraId="205F8AB7">
            <w:pPr>
              <w:spacing w:before="120"/>
              <w:jc w:val="center"/>
              <w:rPr>
                <w:rFonts w:hint="eastAsia"/>
                <w:b/>
                <w:sz w:val="24"/>
              </w:rPr>
            </w:pPr>
            <w:r>
              <w:rPr>
                <w:rFonts w:hint="eastAsia" w:ascii="仿宋" w:hAnsi="仿宋" w:eastAsia="仿宋" w:cs="宋体"/>
                <w:sz w:val="28"/>
                <w:szCs w:val="28"/>
              </w:rPr>
              <w:t>（身份证件正反面粘贴处）</w:t>
            </w:r>
          </w:p>
        </w:tc>
      </w:tr>
    </w:tbl>
    <w:p w14:paraId="4442B20D">
      <w:pPr>
        <w:spacing w:before="120"/>
        <w:jc w:val="center"/>
        <w:rPr>
          <w:rFonts w:hint="eastAsia" w:ascii="仿宋" w:hAnsi="仿宋" w:eastAsia="仿宋" w:cs="宋体"/>
          <w:sz w:val="28"/>
          <w:szCs w:val="28"/>
        </w:rPr>
      </w:pPr>
      <w:r>
        <w:rPr>
          <w:rFonts w:hint="eastAsia" w:ascii="仿宋" w:hAnsi="仿宋" w:eastAsia="仿宋" w:cs="宋体"/>
          <w:sz w:val="28"/>
          <w:szCs w:val="28"/>
        </w:rPr>
        <w:t>（请将本人身份证复印件粘贴在此处）</w:t>
      </w:r>
    </w:p>
    <w:p w14:paraId="3460472D">
      <w:pPr>
        <w:spacing w:before="120"/>
        <w:jc w:val="left"/>
        <w:rPr>
          <w:rFonts w:hint="eastAsia" w:ascii="仿宋" w:hAnsi="仿宋" w:eastAsia="仿宋" w:cs="宋体"/>
          <w:sz w:val="28"/>
          <w:szCs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10600010101010101"/>
    <w:charset w:val="86"/>
    <w:family w:val="auto"/>
    <w:pitch w:val="default"/>
    <w:sig w:usb0="00000001" w:usb1="080E0000" w:usb2="00000000" w:usb3="00000000" w:csb0="00040000" w:csb1="00000000"/>
    <w:embedRegular r:id="rId1" w:fontKey="{CD263261-2CD2-41E1-BA7A-6BD9E54BA0FE}"/>
  </w:font>
  <w:font w:name="Segoe UI">
    <w:panose1 w:val="020B0502040204020203"/>
    <w:charset w:val="00"/>
    <w:family w:val="swiss"/>
    <w:pitch w:val="default"/>
    <w:sig w:usb0="E4002EFF" w:usb1="C000E47F" w:usb2="00000009" w:usb3="00000000" w:csb0="200001FF" w:csb1="00000000"/>
    <w:embedRegular r:id="rId2" w:fontKey="{9C3763BA-DADF-416B-8533-557F956D77BE}"/>
  </w:font>
  <w:font w:name="仿宋">
    <w:panose1 w:val="02010609060101010101"/>
    <w:charset w:val="86"/>
    <w:family w:val="modern"/>
    <w:pitch w:val="default"/>
    <w:sig w:usb0="800002BF" w:usb1="38CF7CFA" w:usb2="00000016" w:usb3="00000000" w:csb0="00040001" w:csb1="00000000"/>
    <w:embedRegular r:id="rId3" w:fontKey="{EED38ED1-417E-4B4B-9E7E-FB7C4AFF1E41}"/>
  </w:font>
  <w:font w:name="Arial">
    <w:panose1 w:val="020B0604020202020204"/>
    <w:charset w:val="00"/>
    <w:family w:val="swiss"/>
    <w:pitch w:val="default"/>
    <w:sig w:usb0="E0002EFF" w:usb1="C000785B" w:usb2="00000009" w:usb3="00000000" w:csb0="400001FF" w:csb1="FFFF0000"/>
    <w:embedRegular r:id="rId4" w:fontKey="{C72AD748-AC6B-4FEF-B023-026C5EDFC2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2070409"/>
      <w:docPartObj>
        <w:docPartGallery w:val="AutoText"/>
      </w:docPartObj>
    </w:sdtPr>
    <w:sdtContent>
      <w:p w14:paraId="1D7A9667">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4ED48FBD">
    <w:pPr>
      <w:pStyle w:val="11"/>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39F74">
    <w:pPr>
      <w:pStyle w:val="11"/>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0C677">
    <w:pPr>
      <w:pStyle w:val="11"/>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44AB0">
    <w:pPr>
      <w:pStyle w:val="12"/>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D0705">
    <w:pPr>
      <w:pStyle w:val="12"/>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EE4DB">
    <w:pPr>
      <w:pStyle w:val="12"/>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DD77CD"/>
    <w:multiLevelType w:val="singleLevel"/>
    <w:tmpl w:val="32DD77CD"/>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PFI" w:val="{&quot;ThemeFontContent-159&quot;:{&quot;cnName&quot;:&quot;方正小标宋简体&quot;,&quot;enName&quot;:&quot;FZXiaoBiaoSong-B05S&quot;,&quot;id&quot;:&quot;ThemeFontContent-159&quot;,&quot;paymentType&quot;:1,&quot;isSystemFont&quot;:false,&quot;name&quot;:&quot;方正小标宋简体&quot;}}"/>
  </w:docVars>
  <w:rsids>
    <w:rsidRoot w:val="00680FA7"/>
    <w:rsid w:val="00035B08"/>
    <w:rsid w:val="00052979"/>
    <w:rsid w:val="000B4F47"/>
    <w:rsid w:val="000F444F"/>
    <w:rsid w:val="001018BE"/>
    <w:rsid w:val="001041FF"/>
    <w:rsid w:val="00122A58"/>
    <w:rsid w:val="00153809"/>
    <w:rsid w:val="001B4D07"/>
    <w:rsid w:val="002A6F7D"/>
    <w:rsid w:val="003079CA"/>
    <w:rsid w:val="003A1940"/>
    <w:rsid w:val="003D6C72"/>
    <w:rsid w:val="00452E97"/>
    <w:rsid w:val="004921A6"/>
    <w:rsid w:val="00521781"/>
    <w:rsid w:val="0061529E"/>
    <w:rsid w:val="00643FC0"/>
    <w:rsid w:val="00673BCE"/>
    <w:rsid w:val="00680FA7"/>
    <w:rsid w:val="00706E0C"/>
    <w:rsid w:val="00750593"/>
    <w:rsid w:val="00781569"/>
    <w:rsid w:val="007A66F5"/>
    <w:rsid w:val="007B3DD9"/>
    <w:rsid w:val="007E04E5"/>
    <w:rsid w:val="00842E47"/>
    <w:rsid w:val="00916604"/>
    <w:rsid w:val="009A052E"/>
    <w:rsid w:val="00A120B7"/>
    <w:rsid w:val="00A27401"/>
    <w:rsid w:val="00B04E93"/>
    <w:rsid w:val="00B46D2B"/>
    <w:rsid w:val="00BA6850"/>
    <w:rsid w:val="00C26BF1"/>
    <w:rsid w:val="00CA4DFA"/>
    <w:rsid w:val="00CB06D0"/>
    <w:rsid w:val="00D34B63"/>
    <w:rsid w:val="1A0A0EFF"/>
    <w:rsid w:val="223E0987"/>
    <w:rsid w:val="2B041D98"/>
    <w:rsid w:val="3B2F036E"/>
    <w:rsid w:val="458D287B"/>
    <w:rsid w:val="5F5E0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jc w:val="left"/>
    </w:pPr>
    <w:rPr>
      <w:sz w:val="18"/>
      <w:szCs w:val="18"/>
    </w:rPr>
  </w:style>
  <w:style w:type="paragraph" w:styleId="12">
    <w:name w:val="header"/>
    <w:basedOn w:val="1"/>
    <w:link w:val="37"/>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styleId="17">
    <w:name w:val="Hyperlink"/>
    <w:basedOn w:val="16"/>
    <w:unhideWhenUsed/>
    <w:qFormat/>
    <w:uiPriority w:val="99"/>
    <w:rPr>
      <w:color w:val="467886" w:themeColor="hyperlink"/>
      <w:u w:val="single"/>
      <w14:textFill>
        <w14:solidFill>
          <w14:schemeClr w14:val="hlink"/>
        </w14:solidFill>
      </w14:textFill>
    </w:rPr>
  </w:style>
  <w:style w:type="character" w:customStyle="1" w:styleId="18">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6"/>
    <w:link w:val="5"/>
    <w:semiHidden/>
    <w:qFormat/>
    <w:uiPriority w:val="9"/>
    <w:rPr>
      <w:rFonts w:cstheme="majorBidi"/>
      <w:color w:val="104862" w:themeColor="accent1" w:themeShade="BF"/>
      <w:sz w:val="28"/>
      <w:szCs w:val="28"/>
    </w:rPr>
  </w:style>
  <w:style w:type="character" w:customStyle="1" w:styleId="22">
    <w:name w:val="标题 5 字符"/>
    <w:basedOn w:val="16"/>
    <w:link w:val="6"/>
    <w:semiHidden/>
    <w:qFormat/>
    <w:uiPriority w:val="9"/>
    <w:rPr>
      <w:rFonts w:cstheme="majorBidi"/>
      <w:color w:val="104862" w:themeColor="accent1" w:themeShade="BF"/>
      <w:sz w:val="24"/>
      <w:szCs w:val="24"/>
    </w:rPr>
  </w:style>
  <w:style w:type="character" w:customStyle="1" w:styleId="23">
    <w:name w:val="标题 6 字符"/>
    <w:basedOn w:val="16"/>
    <w:link w:val="7"/>
    <w:semiHidden/>
    <w:qFormat/>
    <w:uiPriority w:val="9"/>
    <w:rPr>
      <w:rFonts w:cstheme="majorBidi"/>
      <w:b/>
      <w:bCs/>
      <w:color w:val="104862" w:themeColor="accent1" w:themeShade="BF"/>
    </w:rPr>
  </w:style>
  <w:style w:type="character" w:customStyle="1" w:styleId="24">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6"/>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6"/>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6"/>
    <w:link w:val="33"/>
    <w:qFormat/>
    <w:uiPriority w:val="30"/>
    <w:rPr>
      <w:i/>
      <w:iCs/>
      <w:color w:val="104862" w:themeColor="accent1" w:themeShade="BF"/>
    </w:rPr>
  </w:style>
  <w:style w:type="character" w:customStyle="1" w:styleId="35">
    <w:name w:val="明显参考1"/>
    <w:basedOn w:val="16"/>
    <w:qFormat/>
    <w:uiPriority w:val="32"/>
    <w:rPr>
      <w:b/>
      <w:bCs/>
      <w:smallCaps/>
      <w:color w:val="104862" w:themeColor="accent1" w:themeShade="BF"/>
      <w:spacing w:val="5"/>
    </w:rPr>
  </w:style>
  <w:style w:type="character" w:customStyle="1" w:styleId="36">
    <w:name w:val="未处理的提及1"/>
    <w:basedOn w:val="16"/>
    <w:semiHidden/>
    <w:unhideWhenUsed/>
    <w:qFormat/>
    <w:uiPriority w:val="99"/>
    <w:rPr>
      <w:color w:val="605E5C"/>
      <w:shd w:val="clear" w:color="auto" w:fill="E1DFDD"/>
    </w:rPr>
  </w:style>
  <w:style w:type="character" w:customStyle="1" w:styleId="37">
    <w:name w:val="页眉 字符"/>
    <w:basedOn w:val="16"/>
    <w:link w:val="12"/>
    <w:qFormat/>
    <w:uiPriority w:val="99"/>
    <w:rPr>
      <w:rFonts w:asciiTheme="minorHAnsi" w:hAnsiTheme="minorHAnsi" w:eastAsiaTheme="minorEastAsia" w:cstheme="minorBidi"/>
      <w:kern w:val="2"/>
      <w:sz w:val="18"/>
      <w:szCs w:val="18"/>
      <w14:ligatures w14:val="standardContextual"/>
    </w:rPr>
  </w:style>
  <w:style w:type="character" w:customStyle="1" w:styleId="38">
    <w:name w:val="页脚 字符"/>
    <w:basedOn w:val="16"/>
    <w:link w:val="11"/>
    <w:qFormat/>
    <w:uiPriority w:val="99"/>
    <w:rPr>
      <w:rFonts w:asciiTheme="minorHAnsi" w:hAnsiTheme="minorHAnsi" w:eastAsiaTheme="minorEastAsia" w:cstheme="minorBidi"/>
      <w:kern w:val="2"/>
      <w:sz w:val="18"/>
      <w:szCs w:val="18"/>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2287</Words>
  <Characters>2416</Characters>
  <Lines>112</Lines>
  <Paragraphs>114</Paragraphs>
  <TotalTime>46</TotalTime>
  <ScaleCrop>false</ScaleCrop>
  <LinksUpToDate>false</LinksUpToDate>
  <CharactersWithSpaces>2449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2026-10-09T08:38:00Z</dcterms:created>
  <dc:creator>珏婷 孔</dc:creator>
  <cp:lastModifiedBy>不吃辣</cp:lastModifiedBy>
  <cp:lastPrinted>2026-10-09T09:17:00Z</cp:lastPrinted>
  <dcterms:modified xsi:type="dcterms:W3CDTF">2026-10-19T06:31:35Z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eyJoZGlkIjoiZjI0NTE1YTZhNGFlODhhMjM5NjgxNGFhYWE4ZGM0ZDciLCJ1c2VySWQiOiIzNDkyMTg2OTcifQ==</vt:lpwstr>
  </property>
  <property fmtid="{D5CDD505-2E9C-101B-9397-08002B2CF9AE}" pid="3" name="KSOProductBuildVer">
    <vt:lpwstr>2052-12.1.0.28505</vt:lpwstr>
  </property>
  <property fmtid="{D5CDD505-2E9C-101B-9397-08002B2CF9AE}" pid="4" name="ICV">
    <vt:lpwstr>EDD996404BD54CE1A97CF6DD44807663_13</vt:lpwstr>
  </property>
</Properties>
</file>